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558" w:rsidRPr="00517C25" w:rsidRDefault="00904558" w:rsidP="001F732F">
      <w:pPr>
        <w:spacing w:after="0" w:line="240" w:lineRule="auto"/>
        <w:ind w:firstLine="708"/>
        <w:jc w:val="both"/>
        <w:rPr>
          <w:rFonts w:ascii="Arial" w:hAnsi="Arial" w:cs="Arial"/>
          <w:b/>
          <w:sz w:val="28"/>
          <w:szCs w:val="28"/>
        </w:rPr>
      </w:pPr>
    </w:p>
    <w:p w:rsidR="001E105B" w:rsidRPr="00517C25" w:rsidRDefault="001E105B" w:rsidP="001F732F">
      <w:pPr>
        <w:spacing w:after="0" w:line="240" w:lineRule="auto"/>
        <w:ind w:firstLine="708"/>
        <w:jc w:val="both"/>
        <w:rPr>
          <w:rFonts w:ascii="Arial" w:hAnsi="Arial" w:cs="Arial"/>
          <w:b/>
          <w:sz w:val="28"/>
          <w:szCs w:val="28"/>
        </w:rPr>
      </w:pPr>
      <w:r w:rsidRPr="00517C25">
        <w:rPr>
          <w:rFonts w:ascii="Arial" w:hAnsi="Arial" w:cs="Arial"/>
          <w:b/>
          <w:sz w:val="28"/>
          <w:szCs w:val="28"/>
        </w:rPr>
        <w:t>H. CONGRESO DEL ESTADO DE YUCATAN</w:t>
      </w:r>
    </w:p>
    <w:p w:rsidR="001E105B" w:rsidRPr="00517C25" w:rsidRDefault="001E105B" w:rsidP="001F732F">
      <w:pPr>
        <w:spacing w:after="0" w:line="240" w:lineRule="auto"/>
        <w:ind w:firstLine="708"/>
        <w:jc w:val="both"/>
        <w:rPr>
          <w:rFonts w:ascii="Arial" w:hAnsi="Arial" w:cs="Arial"/>
          <w:b/>
          <w:sz w:val="28"/>
          <w:szCs w:val="28"/>
        </w:rPr>
      </w:pPr>
      <w:r w:rsidRPr="00517C25">
        <w:rPr>
          <w:rFonts w:ascii="Arial" w:hAnsi="Arial" w:cs="Arial"/>
          <w:b/>
          <w:sz w:val="28"/>
          <w:szCs w:val="28"/>
        </w:rPr>
        <w:t xml:space="preserve">C. PRESIDENTE DE LA MESA DIRECTIVA </w:t>
      </w:r>
    </w:p>
    <w:p w:rsidR="00373D86" w:rsidRPr="00517C25" w:rsidRDefault="001E105B" w:rsidP="00904558">
      <w:pPr>
        <w:tabs>
          <w:tab w:val="right" w:pos="8838"/>
        </w:tabs>
        <w:spacing w:after="0" w:line="240" w:lineRule="auto"/>
        <w:ind w:firstLine="708"/>
        <w:jc w:val="both"/>
        <w:rPr>
          <w:rFonts w:ascii="Arial" w:hAnsi="Arial" w:cs="Arial"/>
          <w:b/>
          <w:sz w:val="28"/>
          <w:szCs w:val="28"/>
        </w:rPr>
      </w:pPr>
      <w:r w:rsidRPr="00517C25">
        <w:rPr>
          <w:rFonts w:ascii="Arial" w:hAnsi="Arial" w:cs="Arial"/>
          <w:b/>
          <w:sz w:val="28"/>
          <w:szCs w:val="28"/>
        </w:rPr>
        <w:t>PRESENTE.</w:t>
      </w:r>
      <w:r w:rsidR="00904558" w:rsidRPr="00517C25">
        <w:rPr>
          <w:rFonts w:ascii="Arial" w:hAnsi="Arial" w:cs="Arial"/>
          <w:b/>
          <w:sz w:val="28"/>
          <w:szCs w:val="28"/>
        </w:rPr>
        <w:tab/>
      </w:r>
    </w:p>
    <w:p w:rsidR="00C27692" w:rsidRPr="00517C25" w:rsidRDefault="001F732F" w:rsidP="001F732F">
      <w:pPr>
        <w:spacing w:before="100" w:beforeAutospacing="1" w:after="100" w:afterAutospacing="1" w:line="240" w:lineRule="auto"/>
        <w:ind w:firstLine="708"/>
        <w:jc w:val="both"/>
        <w:rPr>
          <w:rFonts w:ascii="Arial" w:hAnsi="Arial" w:cs="Arial"/>
          <w:sz w:val="28"/>
          <w:szCs w:val="28"/>
        </w:rPr>
      </w:pPr>
      <w:r w:rsidRPr="00517C25">
        <w:rPr>
          <w:rFonts w:ascii="Arial" w:hAnsi="Arial" w:cs="Arial"/>
          <w:sz w:val="28"/>
          <w:szCs w:val="28"/>
        </w:rPr>
        <w:t>Los que suscriben, diputados integrantes de la Junta de Gobierno y Coordinación Política de la Sexagésima Segunda Legislatura del H. Congreso del Estado de Yucatán</w:t>
      </w:r>
      <w:r w:rsidR="001E105B" w:rsidRPr="00517C25">
        <w:rPr>
          <w:rFonts w:ascii="Arial" w:hAnsi="Arial" w:cs="Arial"/>
          <w:sz w:val="28"/>
          <w:szCs w:val="28"/>
        </w:rPr>
        <w:t>, con fundamento en la fracción I del artículo 35 de la Constitución Política; artículo 16 y fracción V</w:t>
      </w:r>
      <w:r w:rsidR="00C27692" w:rsidRPr="00517C25">
        <w:rPr>
          <w:rFonts w:ascii="Arial" w:hAnsi="Arial" w:cs="Arial"/>
          <w:sz w:val="28"/>
          <w:szCs w:val="28"/>
        </w:rPr>
        <w:t>I</w:t>
      </w:r>
      <w:r w:rsidR="001E105B" w:rsidRPr="00517C25">
        <w:rPr>
          <w:rFonts w:ascii="Arial" w:hAnsi="Arial" w:cs="Arial"/>
          <w:sz w:val="28"/>
          <w:szCs w:val="28"/>
        </w:rPr>
        <w:t xml:space="preserve"> del artículo 22 de la Ley de Gobierno del Poder Legislativo, así como los artículos 68 y 69 del Reglamento de la Ley del Poder Legislativo, todos del Estado de Yucatán, sometemos a la consideración de esta Honorable Asamblea la presente</w:t>
      </w:r>
      <w:r w:rsidR="00C27692" w:rsidRPr="00517C25">
        <w:rPr>
          <w:rFonts w:ascii="Arial" w:hAnsi="Arial" w:cs="Arial"/>
          <w:sz w:val="28"/>
          <w:szCs w:val="28"/>
        </w:rPr>
        <w:t>:</w:t>
      </w:r>
    </w:p>
    <w:p w:rsidR="001E105B" w:rsidRPr="00517C25" w:rsidRDefault="00C27692" w:rsidP="00036ADB">
      <w:pPr>
        <w:spacing w:before="100" w:beforeAutospacing="1" w:after="100" w:afterAutospacing="1" w:line="240" w:lineRule="auto"/>
        <w:jc w:val="both"/>
        <w:rPr>
          <w:rFonts w:ascii="Arial" w:hAnsi="Arial" w:cs="Arial"/>
          <w:sz w:val="28"/>
          <w:szCs w:val="28"/>
        </w:rPr>
      </w:pPr>
      <w:r w:rsidRPr="00517C25">
        <w:rPr>
          <w:rFonts w:ascii="Arial" w:hAnsi="Arial" w:cs="Arial"/>
          <w:b/>
          <w:sz w:val="28"/>
          <w:szCs w:val="28"/>
        </w:rPr>
        <w:t>In</w:t>
      </w:r>
      <w:r w:rsidR="001E105B" w:rsidRPr="00517C25">
        <w:rPr>
          <w:rFonts w:ascii="Arial" w:hAnsi="Arial" w:cs="Arial"/>
          <w:b/>
          <w:sz w:val="28"/>
          <w:szCs w:val="28"/>
        </w:rPr>
        <w:t>iciativa con proyecto de Decreto para reformar la Constitución Política del Estado de Yucatán</w:t>
      </w:r>
      <w:r w:rsidRPr="00517C25">
        <w:rPr>
          <w:rFonts w:ascii="Arial" w:hAnsi="Arial" w:cs="Arial"/>
          <w:b/>
          <w:sz w:val="28"/>
          <w:szCs w:val="28"/>
        </w:rPr>
        <w:t xml:space="preserve">, </w:t>
      </w:r>
      <w:r w:rsidR="00CC7A14" w:rsidRPr="00517C25">
        <w:rPr>
          <w:rFonts w:ascii="Arial" w:hAnsi="Arial" w:cs="Arial"/>
          <w:b/>
          <w:sz w:val="28"/>
          <w:szCs w:val="28"/>
        </w:rPr>
        <w:t>en Materia Periodos Ordinarios de Sesiones del Poder Legislativo del Estado de Yucatán</w:t>
      </w:r>
      <w:r w:rsidR="00036ADB" w:rsidRPr="00517C25">
        <w:rPr>
          <w:rFonts w:ascii="Arial" w:hAnsi="Arial" w:cs="Arial"/>
          <w:b/>
          <w:sz w:val="28"/>
          <w:szCs w:val="28"/>
        </w:rPr>
        <w:t>.</w:t>
      </w:r>
    </w:p>
    <w:p w:rsidR="00373D86" w:rsidRPr="00517C25" w:rsidRDefault="001E105B" w:rsidP="00373D86">
      <w:pPr>
        <w:spacing w:before="100" w:beforeAutospacing="1" w:after="100" w:afterAutospacing="1" w:line="240" w:lineRule="auto"/>
        <w:jc w:val="center"/>
        <w:rPr>
          <w:rFonts w:ascii="Arial" w:hAnsi="Arial" w:cs="Arial"/>
          <w:b/>
          <w:sz w:val="28"/>
          <w:szCs w:val="28"/>
        </w:rPr>
      </w:pPr>
      <w:r w:rsidRPr="00517C25">
        <w:rPr>
          <w:rFonts w:ascii="Arial" w:hAnsi="Arial" w:cs="Arial"/>
          <w:b/>
          <w:sz w:val="28"/>
          <w:szCs w:val="28"/>
        </w:rPr>
        <w:t>Exposición de Motivos</w:t>
      </w:r>
    </w:p>
    <w:p w:rsidR="00F7703E" w:rsidRPr="00517C25" w:rsidRDefault="00F7703E" w:rsidP="00F7703E">
      <w:pPr>
        <w:spacing w:before="100" w:beforeAutospacing="1" w:after="100" w:afterAutospacing="1" w:line="240" w:lineRule="auto"/>
        <w:jc w:val="both"/>
        <w:rPr>
          <w:rFonts w:ascii="Arial" w:hAnsi="Arial" w:cs="Arial"/>
          <w:sz w:val="28"/>
          <w:szCs w:val="28"/>
        </w:rPr>
      </w:pPr>
      <w:r w:rsidRPr="00517C25">
        <w:rPr>
          <w:rFonts w:ascii="Arial" w:hAnsi="Arial" w:cs="Arial"/>
          <w:sz w:val="28"/>
          <w:szCs w:val="28"/>
        </w:rPr>
        <w:t>Nuestro país en los últimos años ha avanzado a una democracia plural y sólida que requiere instrumentos normativos novedosos, pero que a su vez contemplen el equilibrio y la ponderación del bien común como salvaguarda de la esencia del poder popular, así como el de sus representantes en los entes y órganos constitucionales, cuya finalidad siempre deber mirarse como elementos indispensables para preservar los ideales de justicia social.</w:t>
      </w:r>
    </w:p>
    <w:p w:rsidR="00F7703E" w:rsidRPr="00517C25" w:rsidRDefault="00F7703E" w:rsidP="00F7703E">
      <w:pPr>
        <w:spacing w:before="100" w:beforeAutospacing="1" w:after="100" w:afterAutospacing="1" w:line="240" w:lineRule="auto"/>
        <w:jc w:val="both"/>
        <w:rPr>
          <w:rFonts w:ascii="Arial" w:hAnsi="Arial" w:cs="Arial"/>
          <w:sz w:val="28"/>
          <w:szCs w:val="28"/>
        </w:rPr>
      </w:pPr>
      <w:r w:rsidRPr="00517C25">
        <w:rPr>
          <w:rFonts w:ascii="Arial" w:hAnsi="Arial" w:cs="Arial"/>
          <w:sz w:val="28"/>
          <w:szCs w:val="28"/>
        </w:rPr>
        <w:t>Bajo esta óptica, el poder legislativo, a través de sus integrantes es el reflejo de la máxima expresión de representación ciudadana, y como tal, debe ser el garante de actualizar y reformar las leyes con base al avance y evolución social, precisamente para desarrollar un marco jurídico capaz de transitar convirtiéndose en el motor de las decisiones legítimas que para lograr el bien común se necesite, pero sin detrimento de convertir a la ley un medio tan amorfo al grado de no tener una base mínima.</w:t>
      </w:r>
    </w:p>
    <w:p w:rsidR="00373D86" w:rsidRPr="00517C25" w:rsidRDefault="00F7703E" w:rsidP="003C1F26">
      <w:pPr>
        <w:spacing w:before="100" w:beforeAutospacing="1" w:after="100" w:afterAutospacing="1" w:line="240" w:lineRule="auto"/>
        <w:ind w:firstLine="708"/>
        <w:jc w:val="both"/>
        <w:rPr>
          <w:rFonts w:ascii="Arial" w:hAnsi="Arial" w:cs="Arial"/>
          <w:sz w:val="28"/>
          <w:szCs w:val="28"/>
        </w:rPr>
      </w:pPr>
      <w:r w:rsidRPr="00517C25">
        <w:rPr>
          <w:rFonts w:ascii="Arial" w:hAnsi="Arial" w:cs="Arial"/>
          <w:sz w:val="28"/>
          <w:szCs w:val="28"/>
        </w:rPr>
        <w:lastRenderedPageBreak/>
        <w:t>Asimismo, es de resaltarse que e</w:t>
      </w:r>
      <w:r w:rsidR="001E105B" w:rsidRPr="00517C25">
        <w:rPr>
          <w:rFonts w:ascii="Arial" w:hAnsi="Arial" w:cs="Arial"/>
          <w:sz w:val="28"/>
          <w:szCs w:val="28"/>
        </w:rPr>
        <w:t xml:space="preserve">l </w:t>
      </w:r>
      <w:r w:rsidR="00CC7A14" w:rsidRPr="00517C25">
        <w:rPr>
          <w:rFonts w:ascii="Arial" w:hAnsi="Arial" w:cs="Arial"/>
          <w:sz w:val="28"/>
          <w:szCs w:val="28"/>
        </w:rPr>
        <w:t xml:space="preserve">orden normativo </w:t>
      </w:r>
      <w:r w:rsidR="001E105B" w:rsidRPr="00517C25">
        <w:rPr>
          <w:rFonts w:ascii="Arial" w:hAnsi="Arial" w:cs="Arial"/>
          <w:sz w:val="28"/>
          <w:szCs w:val="28"/>
        </w:rPr>
        <w:t xml:space="preserve">mexicano ha atravesado una época de cambios significativos, como parte del tránsito constitucional </w:t>
      </w:r>
      <w:r w:rsidR="00CC7A14" w:rsidRPr="00517C25">
        <w:rPr>
          <w:rFonts w:ascii="Arial" w:hAnsi="Arial" w:cs="Arial"/>
          <w:sz w:val="28"/>
          <w:szCs w:val="28"/>
        </w:rPr>
        <w:t xml:space="preserve">a un nuevo modelo de </w:t>
      </w:r>
      <w:r w:rsidR="001E105B" w:rsidRPr="00517C25">
        <w:rPr>
          <w:rFonts w:ascii="Arial" w:hAnsi="Arial" w:cs="Arial"/>
          <w:sz w:val="28"/>
          <w:szCs w:val="28"/>
        </w:rPr>
        <w:t>corte garantista</w:t>
      </w:r>
      <w:r w:rsidR="006C406A" w:rsidRPr="00517C25">
        <w:rPr>
          <w:rFonts w:ascii="Arial" w:hAnsi="Arial" w:cs="Arial"/>
          <w:sz w:val="28"/>
          <w:szCs w:val="28"/>
        </w:rPr>
        <w:t xml:space="preserve"> que ha permeado </w:t>
      </w:r>
      <w:r w:rsidR="00CC7A14" w:rsidRPr="00517C25">
        <w:rPr>
          <w:rFonts w:ascii="Arial" w:hAnsi="Arial" w:cs="Arial"/>
          <w:sz w:val="28"/>
          <w:szCs w:val="28"/>
        </w:rPr>
        <w:t>prácticamente en todas las áreas del derecho en nuestra nación y por ende incumbe a las entidades federativas ajustarse a las exigencias que implican dichos c</w:t>
      </w:r>
      <w:r w:rsidR="00834FAA" w:rsidRPr="00517C25">
        <w:rPr>
          <w:rFonts w:ascii="Arial" w:hAnsi="Arial" w:cs="Arial"/>
          <w:sz w:val="28"/>
          <w:szCs w:val="28"/>
        </w:rPr>
        <w:t>ambios fundamentales, ante ello es una obligación de los poderes p</w:t>
      </w:r>
      <w:r w:rsidR="00D903CC" w:rsidRPr="00517C25">
        <w:rPr>
          <w:rFonts w:ascii="Arial" w:hAnsi="Arial" w:cs="Arial"/>
          <w:sz w:val="28"/>
          <w:szCs w:val="28"/>
        </w:rPr>
        <w:t xml:space="preserve">úblicos adoptar e implementar cambios que amplíen el margen de su actuación. </w:t>
      </w:r>
      <w:r w:rsidR="00CC7A14" w:rsidRPr="00517C25">
        <w:rPr>
          <w:rFonts w:ascii="Arial" w:hAnsi="Arial" w:cs="Arial"/>
          <w:sz w:val="28"/>
          <w:szCs w:val="28"/>
        </w:rPr>
        <w:t xml:space="preserve"> </w:t>
      </w:r>
    </w:p>
    <w:p w:rsidR="00CC7A14" w:rsidRPr="00517C25" w:rsidRDefault="00CC7A14" w:rsidP="003C1F26">
      <w:pPr>
        <w:spacing w:before="100" w:beforeAutospacing="1" w:after="100" w:afterAutospacing="1" w:line="240" w:lineRule="auto"/>
        <w:ind w:firstLine="708"/>
        <w:jc w:val="both"/>
        <w:rPr>
          <w:rFonts w:ascii="Arial" w:hAnsi="Arial" w:cs="Arial"/>
          <w:sz w:val="28"/>
          <w:szCs w:val="28"/>
        </w:rPr>
      </w:pPr>
      <w:r w:rsidRPr="00517C25">
        <w:rPr>
          <w:rFonts w:ascii="Arial" w:hAnsi="Arial" w:cs="Arial"/>
          <w:sz w:val="28"/>
          <w:szCs w:val="28"/>
        </w:rPr>
        <w:t xml:space="preserve">De ahí que el federalismo se vea materializado </w:t>
      </w:r>
      <w:r w:rsidR="00263FFD" w:rsidRPr="00517C25">
        <w:rPr>
          <w:rFonts w:ascii="Arial" w:hAnsi="Arial" w:cs="Arial"/>
          <w:sz w:val="28"/>
          <w:szCs w:val="28"/>
        </w:rPr>
        <w:t>en</w:t>
      </w:r>
      <w:r w:rsidRPr="00517C25">
        <w:rPr>
          <w:rFonts w:ascii="Arial" w:hAnsi="Arial" w:cs="Arial"/>
          <w:sz w:val="28"/>
          <w:szCs w:val="28"/>
        </w:rPr>
        <w:t xml:space="preserve"> </w:t>
      </w:r>
      <w:r w:rsidR="00263FFD" w:rsidRPr="00517C25">
        <w:rPr>
          <w:rFonts w:ascii="Arial" w:hAnsi="Arial" w:cs="Arial"/>
          <w:sz w:val="28"/>
          <w:szCs w:val="28"/>
        </w:rPr>
        <w:t>acciones legislativas encaminadas y acordes a las necesidades sociales propias del desarrollo político económico de la época, es decir, que las entidades federativas ha</w:t>
      </w:r>
      <w:r w:rsidR="003C1F26">
        <w:rPr>
          <w:rFonts w:ascii="Arial" w:hAnsi="Arial" w:cs="Arial"/>
          <w:sz w:val="28"/>
          <w:szCs w:val="28"/>
        </w:rPr>
        <w:t>n</w:t>
      </w:r>
      <w:r w:rsidR="00263FFD" w:rsidRPr="00517C25">
        <w:rPr>
          <w:rFonts w:ascii="Arial" w:hAnsi="Arial" w:cs="Arial"/>
          <w:sz w:val="28"/>
          <w:szCs w:val="28"/>
        </w:rPr>
        <w:t xml:space="preserve"> tenido una destacada participación decisoria e importante para brindar vanguardismos, modernidad y certeza al devenir jurídico de México.  </w:t>
      </w:r>
    </w:p>
    <w:p w:rsidR="00263FFD" w:rsidRPr="00517C25" w:rsidRDefault="00263FFD" w:rsidP="003C1F26">
      <w:pPr>
        <w:spacing w:before="100" w:beforeAutospacing="1" w:after="100" w:afterAutospacing="1" w:line="240" w:lineRule="auto"/>
        <w:ind w:firstLine="708"/>
        <w:jc w:val="both"/>
        <w:rPr>
          <w:rFonts w:ascii="Arial" w:hAnsi="Arial" w:cs="Arial"/>
          <w:sz w:val="28"/>
          <w:szCs w:val="28"/>
        </w:rPr>
      </w:pPr>
      <w:r w:rsidRPr="00517C25">
        <w:rPr>
          <w:rFonts w:ascii="Arial" w:hAnsi="Arial" w:cs="Arial"/>
          <w:sz w:val="28"/>
          <w:szCs w:val="28"/>
        </w:rPr>
        <w:t xml:space="preserve">Bajo tal perspectiva, podemos aseverar que las modificaciones </w:t>
      </w:r>
      <w:r w:rsidR="001E105B" w:rsidRPr="00517C25">
        <w:rPr>
          <w:rFonts w:ascii="Arial" w:hAnsi="Arial" w:cs="Arial"/>
          <w:sz w:val="28"/>
          <w:szCs w:val="28"/>
        </w:rPr>
        <w:t xml:space="preserve">dentro de las instituciones </w:t>
      </w:r>
      <w:r w:rsidRPr="00517C25">
        <w:rPr>
          <w:rFonts w:ascii="Arial" w:hAnsi="Arial" w:cs="Arial"/>
          <w:sz w:val="28"/>
          <w:szCs w:val="28"/>
        </w:rPr>
        <w:t>del país han podido traducirse en el fortalecimiento de</w:t>
      </w:r>
      <w:r w:rsidR="000E5B6C" w:rsidRPr="00517C25">
        <w:rPr>
          <w:rFonts w:ascii="Arial" w:hAnsi="Arial" w:cs="Arial"/>
          <w:sz w:val="28"/>
          <w:szCs w:val="28"/>
        </w:rPr>
        <w:t xml:space="preserve"> los principios </w:t>
      </w:r>
      <w:r w:rsidRPr="00517C25">
        <w:rPr>
          <w:rFonts w:ascii="Arial" w:hAnsi="Arial" w:cs="Arial"/>
          <w:sz w:val="28"/>
          <w:szCs w:val="28"/>
        </w:rPr>
        <w:t xml:space="preserve">democráticos y de gobernanza como ejes de bienestar enfocados al avance de la sociedad mexicana. </w:t>
      </w:r>
    </w:p>
    <w:p w:rsidR="00DF5800" w:rsidRPr="00517C25" w:rsidRDefault="00263FFD" w:rsidP="003C1F26">
      <w:pPr>
        <w:spacing w:before="100" w:beforeAutospacing="1" w:after="100" w:afterAutospacing="1" w:line="240" w:lineRule="auto"/>
        <w:ind w:firstLine="708"/>
        <w:jc w:val="both"/>
        <w:rPr>
          <w:rFonts w:ascii="Arial" w:hAnsi="Arial" w:cs="Arial"/>
          <w:sz w:val="28"/>
          <w:szCs w:val="28"/>
          <w:lang w:eastAsia="es-MX"/>
        </w:rPr>
      </w:pPr>
      <w:r w:rsidRPr="00517C25">
        <w:rPr>
          <w:rFonts w:ascii="Arial" w:hAnsi="Arial" w:cs="Arial"/>
          <w:sz w:val="28"/>
          <w:szCs w:val="28"/>
        </w:rPr>
        <w:t xml:space="preserve">La modificación y adecuación de las leyes ha implicado desde años atrás un canal imprescindible en la conformación del Estado de Derecho del México del siglo XXI, el cual descansa en </w:t>
      </w:r>
      <w:r w:rsidR="00DF5800" w:rsidRPr="00517C25">
        <w:rPr>
          <w:rFonts w:ascii="Arial" w:hAnsi="Arial" w:cs="Arial"/>
          <w:sz w:val="28"/>
          <w:szCs w:val="28"/>
          <w:lang w:eastAsia="es-MX"/>
        </w:rPr>
        <w:t xml:space="preserve">la gran responsabilidad y compromiso de los congresos locales, los cuales a través de sus bases orgánicas han podido estar a la altura de la modernización legislativa en el ámbito de sus facultades, así como participar en la tarea reformadora de nuestra Carta Magna. </w:t>
      </w:r>
    </w:p>
    <w:p w:rsidR="00DF5800" w:rsidRPr="00517C25" w:rsidRDefault="00DF5800" w:rsidP="003C1F26">
      <w:pPr>
        <w:spacing w:before="100" w:beforeAutospacing="1" w:after="100" w:afterAutospacing="1" w:line="240" w:lineRule="auto"/>
        <w:ind w:firstLine="708"/>
        <w:jc w:val="both"/>
        <w:rPr>
          <w:rFonts w:ascii="Arial" w:hAnsi="Arial" w:cs="Arial"/>
          <w:sz w:val="28"/>
          <w:szCs w:val="28"/>
          <w:lang w:eastAsia="es-MX"/>
        </w:rPr>
      </w:pPr>
      <w:r w:rsidRPr="00517C25">
        <w:rPr>
          <w:rFonts w:ascii="Arial" w:hAnsi="Arial" w:cs="Arial"/>
          <w:sz w:val="28"/>
          <w:szCs w:val="28"/>
          <w:lang w:eastAsia="es-MX"/>
        </w:rPr>
        <w:t xml:space="preserve">En tal contexto, la labor del Poder Legislativo del Estado de Yucatán, como parte vital del avance democrático participativo ha sabido ejercer sus facultades dotando de instrumentos y sistemas trascendentales a la sociedad yucateca; no obstante ello, se considera necesario </w:t>
      </w:r>
      <w:r w:rsidR="001E105B" w:rsidRPr="00517C25">
        <w:rPr>
          <w:rFonts w:ascii="Arial" w:hAnsi="Arial" w:cs="Arial"/>
          <w:sz w:val="28"/>
          <w:szCs w:val="28"/>
          <w:lang w:eastAsia="es-MX"/>
        </w:rPr>
        <w:t xml:space="preserve">promover cambios </w:t>
      </w:r>
      <w:r w:rsidRPr="00517C25">
        <w:rPr>
          <w:rFonts w:ascii="Arial" w:hAnsi="Arial" w:cs="Arial"/>
          <w:sz w:val="28"/>
          <w:szCs w:val="28"/>
          <w:lang w:eastAsia="es-MX"/>
        </w:rPr>
        <w:t xml:space="preserve">a su configuración normativa dentro de la Constitución Política del Estado de Yucatán, especialmente a los tiempos en los que realiza sus trabajos, denominados periodos </w:t>
      </w:r>
      <w:r w:rsidRPr="00517C25">
        <w:rPr>
          <w:rFonts w:ascii="Arial" w:hAnsi="Arial" w:cs="Arial"/>
          <w:sz w:val="28"/>
          <w:szCs w:val="28"/>
          <w:lang w:eastAsia="es-MX"/>
        </w:rPr>
        <w:lastRenderedPageBreak/>
        <w:t xml:space="preserve">ordinarios de sesiones contemplados en el </w:t>
      </w:r>
      <w:r w:rsidR="004A5CB8" w:rsidRPr="00517C25">
        <w:rPr>
          <w:rFonts w:ascii="Arial" w:hAnsi="Arial" w:cs="Arial"/>
          <w:sz w:val="28"/>
          <w:szCs w:val="28"/>
          <w:lang w:eastAsia="es-MX"/>
        </w:rPr>
        <w:t xml:space="preserve">segundo párrafo del </w:t>
      </w:r>
      <w:r w:rsidRPr="00517C25">
        <w:rPr>
          <w:rFonts w:ascii="Arial" w:hAnsi="Arial" w:cs="Arial"/>
          <w:sz w:val="28"/>
          <w:szCs w:val="28"/>
          <w:lang w:eastAsia="es-MX"/>
        </w:rPr>
        <w:t xml:space="preserve">artículo </w:t>
      </w:r>
      <w:r w:rsidR="004A5CB8" w:rsidRPr="00517C25">
        <w:rPr>
          <w:rFonts w:ascii="Arial" w:hAnsi="Arial" w:cs="Arial"/>
          <w:sz w:val="28"/>
          <w:szCs w:val="28"/>
          <w:lang w:eastAsia="es-MX"/>
        </w:rPr>
        <w:t xml:space="preserve">27 del referido ordenamiento local. </w:t>
      </w:r>
    </w:p>
    <w:p w:rsidR="004A5CB8" w:rsidRPr="00517C25" w:rsidRDefault="004A5CB8" w:rsidP="003C1F26">
      <w:pPr>
        <w:pStyle w:val="Default"/>
        <w:ind w:firstLine="708"/>
        <w:jc w:val="both"/>
        <w:rPr>
          <w:rFonts w:ascii="Arial" w:hAnsi="Arial" w:cs="Arial"/>
          <w:color w:val="auto"/>
          <w:sz w:val="28"/>
          <w:szCs w:val="28"/>
        </w:rPr>
      </w:pPr>
      <w:r w:rsidRPr="00517C25">
        <w:rPr>
          <w:rFonts w:ascii="Arial" w:hAnsi="Arial" w:cs="Arial"/>
          <w:color w:val="auto"/>
          <w:sz w:val="28"/>
          <w:szCs w:val="28"/>
        </w:rPr>
        <w:t xml:space="preserve">Acorde a lo anterior, el citado precepto de la Constitución Política del Estado de Yucatán en esencia expresa que el Congreso del Estado, para tratar y resolver los asuntos programados y los demás que se presenten, tendrá tres periodos ordinarios de sesiones, estableciéndose que iniciará el primero, del 1 de septiembre al 15 de diciembre, el segundo, del 16 de enero al 15 de abril y el tercero del 16 de mayo al 15 de julio. Con la salvedad de que el tercer período podrá ampliarse hasta el 31 de agosto, esto cuando corresponda al año en que el Congreso del Estado concluya su gestión. </w:t>
      </w:r>
      <w:r w:rsidR="00B469C9" w:rsidRPr="00517C25">
        <w:rPr>
          <w:rFonts w:ascii="Arial" w:hAnsi="Arial" w:cs="Arial"/>
          <w:color w:val="auto"/>
          <w:sz w:val="28"/>
          <w:szCs w:val="28"/>
        </w:rPr>
        <w:t xml:space="preserve">Bajo tal esquema, </w:t>
      </w:r>
      <w:r w:rsidRPr="00517C25">
        <w:rPr>
          <w:rFonts w:ascii="Arial" w:hAnsi="Arial" w:cs="Arial"/>
          <w:color w:val="auto"/>
          <w:sz w:val="28"/>
          <w:szCs w:val="28"/>
        </w:rPr>
        <w:t>durante los años que dura la legislatura habrán de realizarse nueve periodos ordinarios de sesiones</w:t>
      </w:r>
      <w:r w:rsidR="00B469C9" w:rsidRPr="00517C25">
        <w:rPr>
          <w:rFonts w:ascii="Arial" w:hAnsi="Arial" w:cs="Arial"/>
          <w:color w:val="auto"/>
          <w:sz w:val="28"/>
          <w:szCs w:val="28"/>
        </w:rPr>
        <w:t>.</w:t>
      </w:r>
    </w:p>
    <w:p w:rsidR="00980200" w:rsidRPr="00517C25" w:rsidRDefault="00980200" w:rsidP="004A5CB8">
      <w:pPr>
        <w:pStyle w:val="Default"/>
        <w:jc w:val="both"/>
        <w:rPr>
          <w:rFonts w:ascii="Arial" w:hAnsi="Arial" w:cs="Arial"/>
          <w:color w:val="auto"/>
          <w:sz w:val="28"/>
          <w:szCs w:val="28"/>
        </w:rPr>
      </w:pPr>
    </w:p>
    <w:p w:rsidR="00B469C9" w:rsidRPr="00517C25" w:rsidRDefault="00980200" w:rsidP="003C1F26">
      <w:pPr>
        <w:pStyle w:val="Default"/>
        <w:ind w:firstLine="708"/>
        <w:jc w:val="both"/>
        <w:rPr>
          <w:rFonts w:ascii="Arial" w:hAnsi="Arial" w:cs="Arial"/>
          <w:color w:val="auto"/>
          <w:sz w:val="28"/>
          <w:szCs w:val="28"/>
        </w:rPr>
      </w:pPr>
      <w:r w:rsidRPr="00517C25">
        <w:rPr>
          <w:rFonts w:ascii="Arial" w:hAnsi="Arial" w:cs="Arial"/>
          <w:color w:val="auto"/>
          <w:sz w:val="28"/>
          <w:szCs w:val="28"/>
        </w:rPr>
        <w:t xml:space="preserve">Con base a lo anterior quienes integramos la Junta de Gobierno y Coordinación Política del H. Congreso del Estado de Yucatán, a través de un arduo análisis, reflexión y consenso, en aras de imprimir mayor énfasis a la labor legislativa y buscando maximizar los trabajos al seno de esta soberanía consideramos pertinente modificar </w:t>
      </w:r>
      <w:r w:rsidR="00B469C9" w:rsidRPr="00517C25">
        <w:rPr>
          <w:rFonts w:ascii="Arial" w:hAnsi="Arial" w:cs="Arial"/>
          <w:color w:val="auto"/>
          <w:sz w:val="28"/>
          <w:szCs w:val="28"/>
        </w:rPr>
        <w:t xml:space="preserve">la Constitución Política del </w:t>
      </w:r>
      <w:r w:rsidRPr="00517C25">
        <w:rPr>
          <w:rFonts w:ascii="Arial" w:hAnsi="Arial" w:cs="Arial"/>
          <w:color w:val="auto"/>
          <w:sz w:val="28"/>
          <w:szCs w:val="28"/>
        </w:rPr>
        <w:t xml:space="preserve">Estado de Yucatán, </w:t>
      </w:r>
      <w:r w:rsidR="00517C25">
        <w:rPr>
          <w:rFonts w:ascii="Arial" w:hAnsi="Arial" w:cs="Arial"/>
          <w:color w:val="auto"/>
          <w:sz w:val="28"/>
          <w:szCs w:val="28"/>
        </w:rPr>
        <w:t>para</w:t>
      </w:r>
      <w:r w:rsidRPr="00517C25">
        <w:rPr>
          <w:rFonts w:ascii="Arial" w:hAnsi="Arial" w:cs="Arial"/>
          <w:color w:val="auto"/>
          <w:sz w:val="28"/>
          <w:szCs w:val="28"/>
        </w:rPr>
        <w:t xml:space="preserve"> contemplar dos periodos ordinarios de sesiones y por ende tener dos recesos</w:t>
      </w:r>
      <w:r w:rsidR="00844302" w:rsidRPr="00517C25">
        <w:rPr>
          <w:rFonts w:ascii="Arial" w:hAnsi="Arial" w:cs="Arial"/>
          <w:color w:val="auto"/>
          <w:sz w:val="28"/>
          <w:szCs w:val="28"/>
        </w:rPr>
        <w:t>, en ambos casos</w:t>
      </w:r>
      <w:r w:rsidR="007D5BC7" w:rsidRPr="00517C25">
        <w:rPr>
          <w:rFonts w:ascii="Arial" w:hAnsi="Arial" w:cs="Arial"/>
          <w:color w:val="auto"/>
          <w:sz w:val="28"/>
          <w:szCs w:val="28"/>
        </w:rPr>
        <w:t xml:space="preserve"> por cada año legislativo, tal como acontece actualmente en el Congreso de la Unión. </w:t>
      </w:r>
    </w:p>
    <w:p w:rsidR="007D5BC7" w:rsidRPr="00517C25" w:rsidRDefault="007D5BC7" w:rsidP="004A5CB8">
      <w:pPr>
        <w:pStyle w:val="Default"/>
        <w:jc w:val="both"/>
        <w:rPr>
          <w:rFonts w:ascii="Arial" w:hAnsi="Arial" w:cs="Arial"/>
          <w:color w:val="auto"/>
          <w:sz w:val="28"/>
          <w:szCs w:val="28"/>
        </w:rPr>
      </w:pPr>
    </w:p>
    <w:p w:rsidR="00161FB5" w:rsidRPr="00517C25" w:rsidRDefault="00B469C9" w:rsidP="003C1F26">
      <w:pPr>
        <w:pStyle w:val="Default"/>
        <w:ind w:firstLine="708"/>
        <w:jc w:val="both"/>
        <w:rPr>
          <w:rFonts w:ascii="Arial" w:hAnsi="Arial" w:cs="Arial"/>
          <w:color w:val="auto"/>
          <w:sz w:val="28"/>
          <w:szCs w:val="28"/>
        </w:rPr>
      </w:pPr>
      <w:r w:rsidRPr="00517C25">
        <w:rPr>
          <w:rFonts w:ascii="Arial" w:hAnsi="Arial" w:cs="Arial"/>
          <w:color w:val="auto"/>
          <w:sz w:val="28"/>
          <w:szCs w:val="28"/>
        </w:rPr>
        <w:t xml:space="preserve">Cabe señalar que el pasado día 02 de octubre del año en curso, </w:t>
      </w:r>
      <w:r w:rsidR="00855BC1" w:rsidRPr="00517C25">
        <w:rPr>
          <w:rFonts w:ascii="Arial" w:hAnsi="Arial" w:cs="Arial"/>
          <w:color w:val="auto"/>
          <w:sz w:val="28"/>
          <w:szCs w:val="28"/>
        </w:rPr>
        <w:t>el Pleno de la Cámara de Diputados del Congreso de la Unión, buscando maximizar los trabajos legislativos aprobó cambios a la Constitución Política de los Estados Unidos Mexicanos en materia de periodos ordin</w:t>
      </w:r>
      <w:r w:rsidR="007D5BC7" w:rsidRPr="00517C25">
        <w:rPr>
          <w:rFonts w:ascii="Arial" w:hAnsi="Arial" w:cs="Arial"/>
          <w:color w:val="auto"/>
          <w:sz w:val="28"/>
          <w:szCs w:val="28"/>
        </w:rPr>
        <w:t xml:space="preserve">arios de sesiones, lo cual abre la puerta a un nuevo escenario en el desarrollo del accionar parlamentario, pues se mantiene a dos periodos ordinarios de sesiones, ampliándose el segundo hasta el 31 de mayo. </w:t>
      </w:r>
    </w:p>
    <w:p w:rsidR="00161FB5" w:rsidRPr="00517C25" w:rsidRDefault="00161FB5" w:rsidP="004A5CB8">
      <w:pPr>
        <w:pStyle w:val="Default"/>
        <w:jc w:val="both"/>
        <w:rPr>
          <w:rFonts w:ascii="Arial" w:hAnsi="Arial" w:cs="Arial"/>
          <w:color w:val="auto"/>
          <w:sz w:val="28"/>
          <w:szCs w:val="28"/>
        </w:rPr>
      </w:pPr>
    </w:p>
    <w:p w:rsidR="00A34904" w:rsidRPr="00517C25" w:rsidRDefault="00161FB5" w:rsidP="003C1F26">
      <w:pPr>
        <w:pStyle w:val="Default"/>
        <w:ind w:firstLine="708"/>
        <w:jc w:val="both"/>
        <w:rPr>
          <w:rFonts w:ascii="Arial" w:hAnsi="Arial" w:cs="Arial"/>
          <w:color w:val="auto"/>
          <w:sz w:val="28"/>
          <w:szCs w:val="28"/>
        </w:rPr>
      </w:pPr>
      <w:r w:rsidRPr="00517C25">
        <w:rPr>
          <w:rFonts w:ascii="Arial" w:hAnsi="Arial" w:cs="Arial"/>
          <w:color w:val="auto"/>
          <w:sz w:val="28"/>
          <w:szCs w:val="28"/>
        </w:rPr>
        <w:lastRenderedPageBreak/>
        <w:t xml:space="preserve">No </w:t>
      </w:r>
      <w:proofErr w:type="gramStart"/>
      <w:r w:rsidRPr="00517C25">
        <w:rPr>
          <w:rFonts w:ascii="Arial" w:hAnsi="Arial" w:cs="Arial"/>
          <w:color w:val="auto"/>
          <w:sz w:val="28"/>
          <w:szCs w:val="28"/>
        </w:rPr>
        <w:t>obstante</w:t>
      </w:r>
      <w:proofErr w:type="gramEnd"/>
      <w:r w:rsidRPr="00517C25">
        <w:rPr>
          <w:rFonts w:ascii="Arial" w:hAnsi="Arial" w:cs="Arial"/>
          <w:color w:val="auto"/>
          <w:sz w:val="28"/>
          <w:szCs w:val="28"/>
        </w:rPr>
        <w:t xml:space="preserve"> lo anterior, vale la pena resaltar que dicha reforma </w:t>
      </w:r>
      <w:r w:rsidR="00BB245D">
        <w:rPr>
          <w:rFonts w:ascii="Arial" w:hAnsi="Arial" w:cs="Arial"/>
          <w:color w:val="auto"/>
          <w:sz w:val="28"/>
          <w:szCs w:val="28"/>
        </w:rPr>
        <w:t>fue</w:t>
      </w:r>
      <w:r w:rsidRPr="00517C25">
        <w:rPr>
          <w:rFonts w:ascii="Arial" w:hAnsi="Arial" w:cs="Arial"/>
          <w:color w:val="auto"/>
          <w:sz w:val="28"/>
          <w:szCs w:val="28"/>
        </w:rPr>
        <w:t xml:space="preserve"> enviada a las legislaturas locales para su aprobación, y cuyos transitorios marcan la entrada en vigor hasta el año 2021, cuando la Legislatura LXV </w:t>
      </w:r>
      <w:r w:rsidR="005E35E3" w:rsidRPr="00517C25">
        <w:rPr>
          <w:rFonts w:ascii="Arial" w:hAnsi="Arial" w:cs="Arial"/>
          <w:color w:val="auto"/>
          <w:sz w:val="28"/>
          <w:szCs w:val="28"/>
        </w:rPr>
        <w:t xml:space="preserve">del Congreso de la Unión </w:t>
      </w:r>
      <w:r w:rsidRPr="00517C25">
        <w:rPr>
          <w:rFonts w:ascii="Arial" w:hAnsi="Arial" w:cs="Arial"/>
          <w:color w:val="auto"/>
          <w:sz w:val="28"/>
          <w:szCs w:val="28"/>
        </w:rPr>
        <w:t xml:space="preserve">inicie su primer periodo ordinario. </w:t>
      </w:r>
      <w:r w:rsidR="00BB245D">
        <w:rPr>
          <w:rFonts w:ascii="Arial" w:hAnsi="Arial" w:cs="Arial"/>
          <w:color w:val="auto"/>
          <w:sz w:val="28"/>
          <w:szCs w:val="28"/>
        </w:rPr>
        <w:t xml:space="preserve">Al respecto, </w:t>
      </w:r>
      <w:r w:rsidRPr="00517C25">
        <w:rPr>
          <w:rFonts w:ascii="Arial" w:hAnsi="Arial" w:cs="Arial"/>
          <w:color w:val="auto"/>
          <w:sz w:val="28"/>
          <w:szCs w:val="28"/>
        </w:rPr>
        <w:t xml:space="preserve">este cuerpo colegiado considera atinada la reforma al texto de la Carta Magna general, </w:t>
      </w:r>
      <w:r w:rsidR="00BB245D">
        <w:rPr>
          <w:rFonts w:ascii="Arial" w:hAnsi="Arial" w:cs="Arial"/>
          <w:color w:val="auto"/>
          <w:sz w:val="28"/>
          <w:szCs w:val="28"/>
        </w:rPr>
        <w:t>y</w:t>
      </w:r>
      <w:r w:rsidRPr="00517C25">
        <w:rPr>
          <w:rFonts w:ascii="Arial" w:hAnsi="Arial" w:cs="Arial"/>
          <w:color w:val="auto"/>
          <w:sz w:val="28"/>
          <w:szCs w:val="28"/>
        </w:rPr>
        <w:t xml:space="preserve"> que sea apropiado que este Congreso, a fin de estar a la par en la materia, haga lo propio para adecuar su normatividad toda vez que no existe un mandato expreso que obligue a las legislaturas loca</w:t>
      </w:r>
      <w:r w:rsidR="00A34904" w:rsidRPr="00517C25">
        <w:rPr>
          <w:rFonts w:ascii="Arial" w:hAnsi="Arial" w:cs="Arial"/>
          <w:color w:val="auto"/>
          <w:sz w:val="28"/>
          <w:szCs w:val="28"/>
        </w:rPr>
        <w:t>les respecto a este tema</w:t>
      </w:r>
      <w:r w:rsidR="00BB245D">
        <w:rPr>
          <w:rFonts w:ascii="Arial" w:hAnsi="Arial" w:cs="Arial"/>
          <w:color w:val="auto"/>
          <w:sz w:val="28"/>
          <w:szCs w:val="28"/>
        </w:rPr>
        <w:t>.</w:t>
      </w:r>
      <w:r w:rsidR="00A34904" w:rsidRPr="00517C25">
        <w:rPr>
          <w:rFonts w:ascii="Arial" w:hAnsi="Arial" w:cs="Arial"/>
          <w:color w:val="auto"/>
          <w:sz w:val="28"/>
          <w:szCs w:val="28"/>
        </w:rPr>
        <w:t xml:space="preserve"> </w:t>
      </w:r>
    </w:p>
    <w:p w:rsidR="00A34904" w:rsidRPr="00517C25" w:rsidRDefault="00A34904" w:rsidP="004A5CB8">
      <w:pPr>
        <w:pStyle w:val="Default"/>
        <w:jc w:val="both"/>
        <w:rPr>
          <w:rFonts w:ascii="Arial" w:hAnsi="Arial" w:cs="Arial"/>
          <w:color w:val="auto"/>
          <w:sz w:val="28"/>
          <w:szCs w:val="28"/>
        </w:rPr>
      </w:pPr>
    </w:p>
    <w:p w:rsidR="00A34904" w:rsidRPr="00517C25" w:rsidRDefault="00A34904" w:rsidP="003C1F26">
      <w:pPr>
        <w:pStyle w:val="Default"/>
        <w:ind w:firstLine="708"/>
        <w:jc w:val="both"/>
        <w:rPr>
          <w:rFonts w:ascii="Arial" w:hAnsi="Arial" w:cs="Arial"/>
          <w:color w:val="auto"/>
          <w:sz w:val="28"/>
          <w:szCs w:val="28"/>
        </w:rPr>
      </w:pPr>
      <w:r w:rsidRPr="00517C25">
        <w:rPr>
          <w:rFonts w:ascii="Arial" w:hAnsi="Arial" w:cs="Arial"/>
          <w:color w:val="auto"/>
          <w:sz w:val="28"/>
          <w:szCs w:val="28"/>
        </w:rPr>
        <w:t xml:space="preserve">Bajo tales premisas, consideramos oportuna presentar esta iniciativa para </w:t>
      </w:r>
      <w:r w:rsidR="00161FB5" w:rsidRPr="00517C25">
        <w:rPr>
          <w:rFonts w:ascii="Arial" w:hAnsi="Arial" w:cs="Arial"/>
          <w:color w:val="auto"/>
          <w:sz w:val="28"/>
          <w:szCs w:val="28"/>
        </w:rPr>
        <w:t xml:space="preserve">modificar </w:t>
      </w:r>
      <w:r w:rsidRPr="00517C25">
        <w:rPr>
          <w:rFonts w:ascii="Arial" w:hAnsi="Arial" w:cs="Arial"/>
          <w:color w:val="auto"/>
          <w:sz w:val="28"/>
          <w:szCs w:val="28"/>
        </w:rPr>
        <w:t xml:space="preserve">la Constitución Política del Estado de Yucatán y que, de aprobarse, los nuevos periodos ordinarios cobren vigencia a partir del día </w:t>
      </w:r>
      <w:r w:rsidR="005E35E3" w:rsidRPr="00517C25">
        <w:rPr>
          <w:rFonts w:ascii="Arial" w:hAnsi="Arial" w:cs="Arial"/>
          <w:color w:val="auto"/>
          <w:sz w:val="28"/>
          <w:szCs w:val="28"/>
        </w:rPr>
        <w:t xml:space="preserve">siguiente a su publicación en el Diario Oficial del </w:t>
      </w:r>
      <w:r w:rsidR="00BB245D">
        <w:rPr>
          <w:rFonts w:ascii="Arial" w:hAnsi="Arial" w:cs="Arial"/>
          <w:color w:val="auto"/>
          <w:sz w:val="28"/>
          <w:szCs w:val="28"/>
        </w:rPr>
        <w:t>Gobierno del Estado de Yucatán.</w:t>
      </w:r>
    </w:p>
    <w:p w:rsidR="005E35E3" w:rsidRPr="00517C25" w:rsidRDefault="005E35E3" w:rsidP="004A5CB8">
      <w:pPr>
        <w:pStyle w:val="Default"/>
        <w:jc w:val="both"/>
        <w:rPr>
          <w:rFonts w:ascii="Arial" w:hAnsi="Arial" w:cs="Arial"/>
          <w:color w:val="auto"/>
          <w:sz w:val="28"/>
          <w:szCs w:val="28"/>
        </w:rPr>
      </w:pPr>
    </w:p>
    <w:p w:rsidR="00161FB5" w:rsidRPr="00517C25" w:rsidRDefault="00844302" w:rsidP="003C1F26">
      <w:pPr>
        <w:pStyle w:val="Default"/>
        <w:ind w:firstLine="708"/>
        <w:jc w:val="both"/>
        <w:rPr>
          <w:rFonts w:ascii="Arial" w:hAnsi="Arial" w:cs="Arial"/>
          <w:color w:val="auto"/>
          <w:sz w:val="28"/>
          <w:szCs w:val="28"/>
        </w:rPr>
      </w:pPr>
      <w:r w:rsidRPr="00517C25">
        <w:rPr>
          <w:rFonts w:ascii="Arial" w:hAnsi="Arial" w:cs="Arial"/>
          <w:color w:val="auto"/>
          <w:sz w:val="28"/>
          <w:szCs w:val="28"/>
        </w:rPr>
        <w:t xml:space="preserve">En tal tesitura se propone reformar la constitución del estado, </w:t>
      </w:r>
      <w:r w:rsidR="007D5BC7" w:rsidRPr="00517C25">
        <w:rPr>
          <w:rFonts w:ascii="Arial" w:hAnsi="Arial" w:cs="Arial"/>
          <w:color w:val="auto"/>
          <w:sz w:val="28"/>
          <w:szCs w:val="28"/>
        </w:rPr>
        <w:t xml:space="preserve">a fin de armonizarla a la federal </w:t>
      </w:r>
      <w:r w:rsidRPr="00517C25">
        <w:rPr>
          <w:rFonts w:ascii="Arial" w:hAnsi="Arial" w:cs="Arial"/>
          <w:color w:val="auto"/>
          <w:sz w:val="28"/>
          <w:szCs w:val="28"/>
        </w:rPr>
        <w:t>para tener dos periodos de sesiones ordinarias por año legislativo, siendo</w:t>
      </w:r>
      <w:r w:rsidR="00BB245D">
        <w:rPr>
          <w:rFonts w:ascii="Arial" w:hAnsi="Arial" w:cs="Arial"/>
          <w:color w:val="auto"/>
          <w:sz w:val="28"/>
          <w:szCs w:val="28"/>
        </w:rPr>
        <w:t xml:space="preserve"> que el primer periodo abarcará</w:t>
      </w:r>
      <w:r w:rsidRPr="00517C25">
        <w:rPr>
          <w:rFonts w:ascii="Arial" w:hAnsi="Arial" w:cs="Arial"/>
          <w:color w:val="auto"/>
          <w:sz w:val="28"/>
          <w:szCs w:val="28"/>
        </w:rPr>
        <w:t xml:space="preserve"> del 1 de septiembre hasta el 15 de diciembre, o hasta el 30 de diciembre en el año de renovación de</w:t>
      </w:r>
      <w:r w:rsidR="00BB245D">
        <w:rPr>
          <w:rFonts w:ascii="Arial" w:hAnsi="Arial" w:cs="Arial"/>
          <w:color w:val="auto"/>
          <w:sz w:val="28"/>
          <w:szCs w:val="28"/>
        </w:rPr>
        <w:t xml:space="preserve"> quien ocupe</w:t>
      </w:r>
      <w:r w:rsidRPr="00517C25">
        <w:rPr>
          <w:rFonts w:ascii="Arial" w:hAnsi="Arial" w:cs="Arial"/>
          <w:color w:val="auto"/>
          <w:sz w:val="28"/>
          <w:szCs w:val="28"/>
        </w:rPr>
        <w:t xml:space="preserve"> </w:t>
      </w:r>
      <w:r w:rsidR="00BB245D">
        <w:rPr>
          <w:rFonts w:ascii="Arial" w:hAnsi="Arial" w:cs="Arial"/>
          <w:color w:val="auto"/>
          <w:sz w:val="28"/>
          <w:szCs w:val="28"/>
        </w:rPr>
        <w:t xml:space="preserve">la </w:t>
      </w:r>
      <w:r w:rsidRPr="00517C25">
        <w:rPr>
          <w:rFonts w:ascii="Arial" w:hAnsi="Arial" w:cs="Arial"/>
          <w:color w:val="auto"/>
          <w:sz w:val="28"/>
          <w:szCs w:val="28"/>
        </w:rPr>
        <w:t>titular</w:t>
      </w:r>
      <w:r w:rsidR="00BB245D">
        <w:rPr>
          <w:rFonts w:ascii="Arial" w:hAnsi="Arial" w:cs="Arial"/>
          <w:color w:val="auto"/>
          <w:sz w:val="28"/>
          <w:szCs w:val="28"/>
        </w:rPr>
        <w:t>idad</w:t>
      </w:r>
      <w:r w:rsidRPr="00517C25">
        <w:rPr>
          <w:rFonts w:ascii="Arial" w:hAnsi="Arial" w:cs="Arial"/>
          <w:color w:val="auto"/>
          <w:sz w:val="28"/>
          <w:szCs w:val="28"/>
        </w:rPr>
        <w:t xml:space="preserve"> del Poder Ejecutivo Estatal; y </w:t>
      </w:r>
      <w:r w:rsidR="001919F6">
        <w:rPr>
          <w:rFonts w:ascii="Arial" w:hAnsi="Arial" w:cs="Arial"/>
          <w:color w:val="auto"/>
          <w:sz w:val="28"/>
          <w:szCs w:val="28"/>
        </w:rPr>
        <w:t xml:space="preserve">el segundo, </w:t>
      </w:r>
      <w:r w:rsidRPr="00517C25">
        <w:rPr>
          <w:rFonts w:ascii="Arial" w:hAnsi="Arial" w:cs="Arial"/>
          <w:color w:val="auto"/>
          <w:sz w:val="28"/>
          <w:szCs w:val="28"/>
        </w:rPr>
        <w:t xml:space="preserve">del 1 de febrero hasta el </w:t>
      </w:r>
      <w:r w:rsidR="007D5BC7" w:rsidRPr="00517C25">
        <w:rPr>
          <w:rFonts w:ascii="Arial" w:hAnsi="Arial" w:cs="Arial"/>
          <w:color w:val="auto"/>
          <w:sz w:val="28"/>
          <w:szCs w:val="28"/>
        </w:rPr>
        <w:t>31</w:t>
      </w:r>
      <w:r w:rsidRPr="00517C25">
        <w:rPr>
          <w:rFonts w:ascii="Arial" w:hAnsi="Arial" w:cs="Arial"/>
          <w:color w:val="auto"/>
          <w:sz w:val="28"/>
          <w:szCs w:val="28"/>
        </w:rPr>
        <w:t xml:space="preserve"> de </w:t>
      </w:r>
      <w:r w:rsidR="007D5BC7" w:rsidRPr="00517C25">
        <w:rPr>
          <w:rFonts w:ascii="Arial" w:hAnsi="Arial" w:cs="Arial"/>
          <w:color w:val="auto"/>
          <w:sz w:val="28"/>
          <w:szCs w:val="28"/>
        </w:rPr>
        <w:t>mayo</w:t>
      </w:r>
      <w:r w:rsidRPr="00517C25">
        <w:rPr>
          <w:rFonts w:ascii="Arial" w:hAnsi="Arial" w:cs="Arial"/>
          <w:color w:val="auto"/>
          <w:sz w:val="28"/>
          <w:szCs w:val="28"/>
        </w:rPr>
        <w:t xml:space="preserve">; con los respectivos recesos entre los meses de diciembre a enero y de </w:t>
      </w:r>
      <w:r w:rsidR="007D5BC7" w:rsidRPr="00517C25">
        <w:rPr>
          <w:rFonts w:ascii="Arial" w:hAnsi="Arial" w:cs="Arial"/>
          <w:color w:val="auto"/>
          <w:sz w:val="28"/>
          <w:szCs w:val="28"/>
        </w:rPr>
        <w:t>junio</w:t>
      </w:r>
      <w:r w:rsidR="00161FB5" w:rsidRPr="00517C25">
        <w:rPr>
          <w:rFonts w:ascii="Arial" w:hAnsi="Arial" w:cs="Arial"/>
          <w:color w:val="auto"/>
          <w:sz w:val="28"/>
          <w:szCs w:val="28"/>
        </w:rPr>
        <w:t xml:space="preserve"> a agosto. </w:t>
      </w:r>
    </w:p>
    <w:p w:rsidR="00092210" w:rsidRPr="00517C25" w:rsidRDefault="00092210" w:rsidP="004A5CB8">
      <w:pPr>
        <w:pStyle w:val="Default"/>
        <w:jc w:val="both"/>
        <w:rPr>
          <w:rFonts w:ascii="Arial" w:hAnsi="Arial" w:cs="Arial"/>
          <w:color w:val="auto"/>
          <w:sz w:val="28"/>
          <w:szCs w:val="28"/>
        </w:rPr>
      </w:pPr>
    </w:p>
    <w:p w:rsidR="00092210" w:rsidRPr="00517C25" w:rsidRDefault="00092210" w:rsidP="003C1F26">
      <w:pPr>
        <w:pStyle w:val="Default"/>
        <w:ind w:firstLine="708"/>
        <w:jc w:val="both"/>
        <w:rPr>
          <w:rFonts w:ascii="Arial" w:hAnsi="Arial" w:cs="Arial"/>
          <w:color w:val="auto"/>
          <w:sz w:val="28"/>
          <w:szCs w:val="28"/>
        </w:rPr>
      </w:pPr>
      <w:r w:rsidRPr="00517C25">
        <w:rPr>
          <w:rFonts w:ascii="Arial" w:hAnsi="Arial" w:cs="Arial"/>
          <w:color w:val="auto"/>
          <w:sz w:val="28"/>
          <w:szCs w:val="28"/>
        </w:rPr>
        <w:t>Con lo anterior, el marco normativo del Congreso de Yucatán observaría básicamente los plazos de los trabajos legislativos de la Cámara de Diputados y Senadores del Congreso de la Unión, y con ello se estaría en aptitud de sincronizar y proceder al análisis de los asuntos a la par en que lo haga el congreso federal, así también se integraría a diversas entidades federativas cuyos congresos estatales contemplan dos periodos ordinarios por cada año legislativo, tal como Aguasc</w:t>
      </w:r>
      <w:r w:rsidR="00BB245D">
        <w:rPr>
          <w:rFonts w:ascii="Arial" w:hAnsi="Arial" w:cs="Arial"/>
          <w:color w:val="auto"/>
          <w:sz w:val="28"/>
          <w:szCs w:val="28"/>
        </w:rPr>
        <w:t>alientes y Chiapas entre otros.</w:t>
      </w:r>
    </w:p>
    <w:p w:rsidR="00092210" w:rsidRPr="00517C25" w:rsidRDefault="00092210" w:rsidP="004A5CB8">
      <w:pPr>
        <w:pStyle w:val="Default"/>
        <w:jc w:val="both"/>
        <w:rPr>
          <w:rFonts w:ascii="Arial" w:hAnsi="Arial" w:cs="Arial"/>
          <w:color w:val="auto"/>
          <w:sz w:val="28"/>
          <w:szCs w:val="28"/>
        </w:rPr>
      </w:pPr>
    </w:p>
    <w:p w:rsidR="00D903CC" w:rsidRPr="00517C25" w:rsidRDefault="00092210" w:rsidP="003C1F26">
      <w:pPr>
        <w:pStyle w:val="Default"/>
        <w:ind w:firstLine="708"/>
        <w:jc w:val="both"/>
        <w:rPr>
          <w:rFonts w:ascii="Arial" w:hAnsi="Arial" w:cs="Arial"/>
          <w:sz w:val="28"/>
          <w:szCs w:val="28"/>
        </w:rPr>
      </w:pPr>
      <w:r w:rsidRPr="00517C25">
        <w:rPr>
          <w:rFonts w:ascii="Arial" w:hAnsi="Arial" w:cs="Arial"/>
          <w:color w:val="auto"/>
          <w:sz w:val="28"/>
          <w:szCs w:val="28"/>
        </w:rPr>
        <w:lastRenderedPageBreak/>
        <w:t xml:space="preserve">En este tenor, </w:t>
      </w:r>
      <w:r w:rsidR="002246B9" w:rsidRPr="00517C25">
        <w:rPr>
          <w:rFonts w:ascii="Arial" w:hAnsi="Arial" w:cs="Arial"/>
          <w:color w:val="auto"/>
          <w:sz w:val="28"/>
          <w:szCs w:val="28"/>
        </w:rPr>
        <w:t xml:space="preserve">los </w:t>
      </w:r>
      <w:r w:rsidR="00844302" w:rsidRPr="00517C25">
        <w:rPr>
          <w:rFonts w:ascii="Arial" w:hAnsi="Arial" w:cs="Arial"/>
          <w:color w:val="auto"/>
          <w:sz w:val="28"/>
          <w:szCs w:val="28"/>
        </w:rPr>
        <w:t>suscritos considera</w:t>
      </w:r>
      <w:r w:rsidR="00517C25">
        <w:rPr>
          <w:rFonts w:ascii="Arial" w:hAnsi="Arial" w:cs="Arial"/>
          <w:color w:val="auto"/>
          <w:sz w:val="28"/>
          <w:szCs w:val="28"/>
        </w:rPr>
        <w:t>mos</w:t>
      </w:r>
      <w:r w:rsidR="00844302" w:rsidRPr="00517C25">
        <w:rPr>
          <w:rFonts w:ascii="Arial" w:hAnsi="Arial" w:cs="Arial"/>
          <w:color w:val="auto"/>
          <w:sz w:val="28"/>
          <w:szCs w:val="28"/>
        </w:rPr>
        <w:t xml:space="preserve"> necesario adecuar la normatividad actual en la materia como una forma de lograr </w:t>
      </w:r>
      <w:r w:rsidR="001E105B" w:rsidRPr="00517C25">
        <w:rPr>
          <w:rFonts w:ascii="Arial" w:hAnsi="Arial" w:cs="Arial"/>
          <w:sz w:val="28"/>
          <w:szCs w:val="28"/>
        </w:rPr>
        <w:t xml:space="preserve">beneficios </w:t>
      </w:r>
      <w:r w:rsidR="00844302" w:rsidRPr="00517C25">
        <w:rPr>
          <w:rFonts w:ascii="Arial" w:hAnsi="Arial" w:cs="Arial"/>
          <w:sz w:val="28"/>
          <w:szCs w:val="28"/>
        </w:rPr>
        <w:t>dentro de los trabajos legislativos locales que hagan posible alcanzar un</w:t>
      </w:r>
      <w:r w:rsidR="001E105B" w:rsidRPr="00517C25">
        <w:rPr>
          <w:rFonts w:ascii="Arial" w:hAnsi="Arial" w:cs="Arial"/>
          <w:sz w:val="28"/>
          <w:szCs w:val="28"/>
        </w:rPr>
        <w:t xml:space="preserve"> nuevo horizonte </w:t>
      </w:r>
      <w:r w:rsidR="00844302" w:rsidRPr="00517C25">
        <w:rPr>
          <w:rFonts w:ascii="Arial" w:hAnsi="Arial" w:cs="Arial"/>
          <w:sz w:val="28"/>
          <w:szCs w:val="28"/>
        </w:rPr>
        <w:t xml:space="preserve">en el </w:t>
      </w:r>
      <w:r w:rsidR="00D903CC" w:rsidRPr="00517C25">
        <w:rPr>
          <w:rFonts w:ascii="Arial" w:hAnsi="Arial" w:cs="Arial"/>
          <w:sz w:val="28"/>
          <w:szCs w:val="28"/>
        </w:rPr>
        <w:t xml:space="preserve">derecho parlamentario yucateco, el cual de ninguna forma atenta contra libertades de representatividad ni alguna otra que pudiese menoscabar el derecho humano a la democracia participativa. </w:t>
      </w:r>
    </w:p>
    <w:p w:rsidR="00373D86" w:rsidRDefault="001E105B" w:rsidP="003C1F26">
      <w:pPr>
        <w:shd w:val="clear" w:color="auto" w:fill="FFFFFF"/>
        <w:spacing w:before="100" w:beforeAutospacing="1" w:after="100" w:afterAutospacing="1" w:line="240" w:lineRule="auto"/>
        <w:ind w:firstLine="708"/>
        <w:jc w:val="both"/>
        <w:rPr>
          <w:rFonts w:ascii="Arial" w:hAnsi="Arial" w:cs="Arial"/>
          <w:sz w:val="28"/>
          <w:szCs w:val="28"/>
        </w:rPr>
      </w:pPr>
      <w:r w:rsidRPr="00517C25">
        <w:rPr>
          <w:rFonts w:ascii="Arial" w:hAnsi="Arial" w:cs="Arial"/>
          <w:sz w:val="28"/>
          <w:szCs w:val="28"/>
          <w:lang w:eastAsia="es-MX"/>
        </w:rPr>
        <w:t xml:space="preserve">En síntesis, de aprobarse la iniciativa de decreto que modifica la Constitución Política del Estado de Yucatán, </w:t>
      </w:r>
      <w:r w:rsidR="00D903CC" w:rsidRPr="00517C25">
        <w:rPr>
          <w:rFonts w:ascii="Arial" w:hAnsi="Arial" w:cs="Arial"/>
          <w:sz w:val="28"/>
          <w:szCs w:val="28"/>
          <w:lang w:eastAsia="es-MX"/>
        </w:rPr>
        <w:t xml:space="preserve">el Congreso del Estado </w:t>
      </w:r>
      <w:r w:rsidR="00457DB3" w:rsidRPr="00517C25">
        <w:rPr>
          <w:rFonts w:ascii="Arial" w:hAnsi="Arial" w:cs="Arial"/>
          <w:sz w:val="28"/>
          <w:szCs w:val="28"/>
          <w:lang w:eastAsia="es-MX"/>
        </w:rPr>
        <w:t xml:space="preserve">sujetaría sus trabajos de discusión, estudio, dictaminación y votación a dos periodos ordinarios de sesiones en Pleno. </w:t>
      </w:r>
      <w:r w:rsidRPr="00517C25">
        <w:rPr>
          <w:rFonts w:ascii="Arial" w:hAnsi="Arial" w:cs="Arial"/>
          <w:sz w:val="28"/>
          <w:szCs w:val="28"/>
        </w:rPr>
        <w:t>Por lo antes expuesto, se somete a la consideración del Honorable Congreso del Estado, la siguiente:</w:t>
      </w:r>
    </w:p>
    <w:p w:rsidR="003C1F26" w:rsidRDefault="003C1F26">
      <w:pPr>
        <w:rPr>
          <w:rFonts w:ascii="Arial" w:hAnsi="Arial" w:cs="Arial"/>
          <w:sz w:val="28"/>
          <w:szCs w:val="28"/>
        </w:rPr>
      </w:pPr>
      <w:r>
        <w:rPr>
          <w:rFonts w:ascii="Arial" w:hAnsi="Arial" w:cs="Arial"/>
          <w:sz w:val="28"/>
          <w:szCs w:val="28"/>
        </w:rPr>
        <w:br w:type="page"/>
      </w:r>
    </w:p>
    <w:p w:rsidR="00036ADB" w:rsidRDefault="00036ADB" w:rsidP="00036ADB">
      <w:pPr>
        <w:spacing w:before="100" w:beforeAutospacing="1" w:after="100" w:afterAutospacing="1" w:line="240" w:lineRule="auto"/>
        <w:jc w:val="center"/>
        <w:rPr>
          <w:rFonts w:ascii="Arial" w:hAnsi="Arial" w:cs="Arial"/>
          <w:b/>
          <w:sz w:val="26"/>
          <w:szCs w:val="26"/>
        </w:rPr>
      </w:pPr>
      <w:r w:rsidRPr="00517C25">
        <w:rPr>
          <w:rFonts w:ascii="Arial" w:hAnsi="Arial" w:cs="Arial"/>
          <w:b/>
          <w:sz w:val="26"/>
          <w:szCs w:val="26"/>
        </w:rPr>
        <w:lastRenderedPageBreak/>
        <w:t>Iniciativa con proyecto de Decreto para reformar la Constitución Política del Estado de Yucatán, en Materia Periodos Ordinarios de Sesiones del Poder Legislativo del Estado de Yucatán.</w:t>
      </w:r>
    </w:p>
    <w:p w:rsidR="00D07F4A" w:rsidRPr="00517C25" w:rsidRDefault="00D07F4A" w:rsidP="00036ADB">
      <w:pPr>
        <w:spacing w:before="100" w:beforeAutospacing="1" w:after="100" w:afterAutospacing="1" w:line="240" w:lineRule="auto"/>
        <w:jc w:val="center"/>
        <w:rPr>
          <w:rFonts w:ascii="Arial" w:hAnsi="Arial" w:cs="Arial"/>
          <w:b/>
          <w:sz w:val="26"/>
          <w:szCs w:val="26"/>
        </w:rPr>
      </w:pPr>
    </w:p>
    <w:p w:rsidR="00A652FB" w:rsidRDefault="00A652FB" w:rsidP="00604950">
      <w:pPr>
        <w:autoSpaceDE w:val="0"/>
        <w:autoSpaceDN w:val="0"/>
        <w:adjustRightInd w:val="0"/>
        <w:spacing w:after="0" w:line="240" w:lineRule="auto"/>
        <w:ind w:left="426" w:right="333"/>
        <w:jc w:val="both"/>
        <w:rPr>
          <w:rFonts w:ascii="Arial" w:hAnsi="Arial" w:cs="Arial"/>
          <w:sz w:val="28"/>
          <w:szCs w:val="28"/>
          <w:lang w:eastAsia="es-MX"/>
        </w:rPr>
      </w:pPr>
      <w:r w:rsidRPr="00517C25">
        <w:rPr>
          <w:rFonts w:ascii="Arial" w:hAnsi="Arial" w:cs="Arial"/>
          <w:b/>
          <w:sz w:val="28"/>
          <w:szCs w:val="28"/>
          <w:lang w:eastAsia="es-MX"/>
        </w:rPr>
        <w:t>Artículo único.</w:t>
      </w:r>
      <w:r w:rsidRPr="00517C25">
        <w:rPr>
          <w:rFonts w:ascii="Arial" w:hAnsi="Arial" w:cs="Arial"/>
          <w:sz w:val="28"/>
          <w:szCs w:val="28"/>
          <w:lang w:eastAsia="es-MX"/>
        </w:rPr>
        <w:t xml:space="preserve"> </w:t>
      </w:r>
      <w:r w:rsidRPr="00517C25">
        <w:rPr>
          <w:rFonts w:ascii="Arial" w:hAnsi="Arial" w:cs="Arial"/>
          <w:b/>
          <w:sz w:val="28"/>
          <w:szCs w:val="28"/>
          <w:lang w:eastAsia="es-MX"/>
        </w:rPr>
        <w:t>Se reforma el primer y segundo párrafo del artículo 27 de la Constitución Política del Estado de Yucatán</w:t>
      </w:r>
      <w:r w:rsidRPr="00517C25">
        <w:rPr>
          <w:rFonts w:ascii="Arial" w:hAnsi="Arial" w:cs="Arial"/>
          <w:sz w:val="28"/>
          <w:szCs w:val="28"/>
          <w:lang w:eastAsia="es-MX"/>
        </w:rPr>
        <w:t>, para quedar como sigue:</w:t>
      </w:r>
    </w:p>
    <w:p w:rsidR="00D07F4A" w:rsidRPr="00517C25" w:rsidRDefault="00D07F4A" w:rsidP="00604950">
      <w:pPr>
        <w:autoSpaceDE w:val="0"/>
        <w:autoSpaceDN w:val="0"/>
        <w:adjustRightInd w:val="0"/>
        <w:spacing w:after="0" w:line="240" w:lineRule="auto"/>
        <w:ind w:left="426" w:right="333"/>
        <w:jc w:val="both"/>
        <w:rPr>
          <w:rFonts w:ascii="Arial" w:hAnsi="Arial" w:cs="Arial"/>
          <w:sz w:val="28"/>
          <w:szCs w:val="28"/>
          <w:lang w:eastAsia="es-MX"/>
        </w:rPr>
      </w:pPr>
      <w:bookmarkStart w:id="0" w:name="_GoBack"/>
      <w:bookmarkEnd w:id="0"/>
    </w:p>
    <w:p w:rsidR="00A652FB" w:rsidRPr="00517C25" w:rsidRDefault="00A652FB" w:rsidP="00604950">
      <w:pPr>
        <w:autoSpaceDE w:val="0"/>
        <w:autoSpaceDN w:val="0"/>
        <w:adjustRightInd w:val="0"/>
        <w:spacing w:after="0" w:line="240" w:lineRule="auto"/>
        <w:ind w:left="426" w:right="333"/>
        <w:jc w:val="both"/>
        <w:rPr>
          <w:rFonts w:ascii="Arial" w:hAnsi="Arial" w:cs="Arial"/>
          <w:bCs/>
          <w:color w:val="000000"/>
          <w:sz w:val="28"/>
          <w:szCs w:val="28"/>
        </w:rPr>
      </w:pPr>
    </w:p>
    <w:p w:rsidR="00036ADB" w:rsidRPr="00517C25" w:rsidRDefault="00036ADB" w:rsidP="00604950">
      <w:pPr>
        <w:autoSpaceDE w:val="0"/>
        <w:autoSpaceDN w:val="0"/>
        <w:adjustRightInd w:val="0"/>
        <w:spacing w:after="0" w:line="240" w:lineRule="auto"/>
        <w:ind w:left="426" w:right="333"/>
        <w:jc w:val="both"/>
        <w:rPr>
          <w:rFonts w:ascii="Arial" w:hAnsi="Arial" w:cs="Arial"/>
          <w:color w:val="000000"/>
          <w:sz w:val="28"/>
          <w:szCs w:val="28"/>
        </w:rPr>
      </w:pPr>
      <w:r w:rsidRPr="00B80BE3">
        <w:rPr>
          <w:rFonts w:ascii="Arial" w:hAnsi="Arial" w:cs="Arial"/>
          <w:b/>
          <w:bCs/>
          <w:color w:val="000000"/>
          <w:sz w:val="28"/>
          <w:szCs w:val="28"/>
        </w:rPr>
        <w:t>Artículo 27.-</w:t>
      </w:r>
      <w:r w:rsidRPr="00517C25">
        <w:rPr>
          <w:rFonts w:ascii="Arial" w:hAnsi="Arial" w:cs="Arial"/>
          <w:bCs/>
          <w:color w:val="000000"/>
          <w:sz w:val="28"/>
          <w:szCs w:val="28"/>
        </w:rPr>
        <w:t xml:space="preserve"> </w:t>
      </w:r>
      <w:r w:rsidRPr="00517C25">
        <w:rPr>
          <w:rFonts w:ascii="Arial" w:hAnsi="Arial" w:cs="Arial"/>
          <w:color w:val="000000"/>
          <w:sz w:val="28"/>
          <w:szCs w:val="28"/>
        </w:rPr>
        <w:t xml:space="preserve">El Congreso para tratar y resolver los asuntos programados y los demás que se le presenten, tendrá cada año dos períodos ordinarios de sesiones. </w:t>
      </w:r>
    </w:p>
    <w:p w:rsidR="00036ADB" w:rsidRPr="00517C25" w:rsidRDefault="00036ADB" w:rsidP="00604950">
      <w:pPr>
        <w:autoSpaceDE w:val="0"/>
        <w:autoSpaceDN w:val="0"/>
        <w:adjustRightInd w:val="0"/>
        <w:spacing w:after="0" w:line="240" w:lineRule="auto"/>
        <w:ind w:left="426" w:right="333"/>
        <w:jc w:val="both"/>
        <w:rPr>
          <w:rFonts w:ascii="Arial" w:hAnsi="Arial" w:cs="Arial"/>
          <w:color w:val="000000"/>
          <w:sz w:val="28"/>
          <w:szCs w:val="28"/>
        </w:rPr>
      </w:pPr>
    </w:p>
    <w:p w:rsidR="00262301" w:rsidRDefault="00E504E7" w:rsidP="00262301">
      <w:pPr>
        <w:pStyle w:val="Default"/>
        <w:ind w:left="426" w:right="333"/>
        <w:jc w:val="both"/>
        <w:rPr>
          <w:rFonts w:ascii="Arial" w:hAnsi="Arial" w:cs="Arial"/>
          <w:color w:val="auto"/>
          <w:sz w:val="28"/>
          <w:szCs w:val="28"/>
        </w:rPr>
      </w:pPr>
      <w:r w:rsidRPr="00517C25">
        <w:rPr>
          <w:rFonts w:ascii="Arial" w:hAnsi="Arial" w:cs="Arial"/>
          <w:color w:val="auto"/>
          <w:sz w:val="28"/>
          <w:szCs w:val="28"/>
        </w:rPr>
        <w:t>El primero, del 1 de septiembre hasta el 15 de diciembre, o hasta el 30 de dicie</w:t>
      </w:r>
      <w:r w:rsidR="00517C25">
        <w:rPr>
          <w:rFonts w:ascii="Arial" w:hAnsi="Arial" w:cs="Arial"/>
          <w:color w:val="auto"/>
          <w:sz w:val="28"/>
          <w:szCs w:val="28"/>
        </w:rPr>
        <w:t>mbre en el año de renovación de la persona</w:t>
      </w:r>
      <w:r w:rsidRPr="00517C25">
        <w:rPr>
          <w:rFonts w:ascii="Arial" w:hAnsi="Arial" w:cs="Arial"/>
          <w:color w:val="auto"/>
          <w:sz w:val="28"/>
          <w:szCs w:val="28"/>
        </w:rPr>
        <w:t xml:space="preserve"> titular del Poder Ejecutivo Estatal; y </w:t>
      </w:r>
      <w:r w:rsidR="00EC6078">
        <w:rPr>
          <w:rFonts w:ascii="Arial" w:hAnsi="Arial" w:cs="Arial"/>
          <w:color w:val="auto"/>
          <w:sz w:val="28"/>
          <w:szCs w:val="28"/>
        </w:rPr>
        <w:t xml:space="preserve">el segundo, </w:t>
      </w:r>
      <w:r w:rsidRPr="00517C25">
        <w:rPr>
          <w:rFonts w:ascii="Arial" w:hAnsi="Arial" w:cs="Arial"/>
          <w:color w:val="auto"/>
          <w:sz w:val="28"/>
          <w:szCs w:val="28"/>
        </w:rPr>
        <w:t xml:space="preserve">del 1 de febrero hasta el </w:t>
      </w:r>
      <w:r w:rsidR="002246B9" w:rsidRPr="00517C25">
        <w:rPr>
          <w:rFonts w:ascii="Arial" w:hAnsi="Arial" w:cs="Arial"/>
          <w:color w:val="auto"/>
          <w:sz w:val="28"/>
          <w:szCs w:val="28"/>
        </w:rPr>
        <w:t>31</w:t>
      </w:r>
      <w:r w:rsidRPr="00517C25">
        <w:rPr>
          <w:rFonts w:ascii="Arial" w:hAnsi="Arial" w:cs="Arial"/>
          <w:color w:val="auto"/>
          <w:sz w:val="28"/>
          <w:szCs w:val="28"/>
        </w:rPr>
        <w:t xml:space="preserve"> de </w:t>
      </w:r>
      <w:r w:rsidR="002246B9" w:rsidRPr="00517C25">
        <w:rPr>
          <w:rFonts w:ascii="Arial" w:hAnsi="Arial" w:cs="Arial"/>
          <w:color w:val="auto"/>
          <w:sz w:val="28"/>
          <w:szCs w:val="28"/>
        </w:rPr>
        <w:t>mayo</w:t>
      </w:r>
      <w:r w:rsidRPr="00517C25">
        <w:rPr>
          <w:rFonts w:ascii="Arial" w:hAnsi="Arial" w:cs="Arial"/>
          <w:color w:val="auto"/>
          <w:sz w:val="28"/>
          <w:szCs w:val="28"/>
        </w:rPr>
        <w:t xml:space="preserve">.  </w:t>
      </w:r>
    </w:p>
    <w:p w:rsidR="003C1F26" w:rsidRDefault="003C1F26" w:rsidP="00262301">
      <w:pPr>
        <w:pStyle w:val="Default"/>
        <w:ind w:left="426" w:right="333"/>
        <w:jc w:val="both"/>
        <w:rPr>
          <w:rFonts w:ascii="Arial" w:hAnsi="Arial" w:cs="Arial"/>
          <w:color w:val="auto"/>
          <w:sz w:val="28"/>
          <w:szCs w:val="28"/>
        </w:rPr>
      </w:pPr>
    </w:p>
    <w:p w:rsidR="00036ADB" w:rsidRPr="00517C25" w:rsidRDefault="00E504E7" w:rsidP="00262301">
      <w:pPr>
        <w:pStyle w:val="Default"/>
        <w:ind w:left="426" w:right="333"/>
        <w:jc w:val="both"/>
        <w:rPr>
          <w:rFonts w:ascii="Arial" w:hAnsi="Arial" w:cs="Arial"/>
          <w:sz w:val="28"/>
          <w:szCs w:val="28"/>
        </w:rPr>
      </w:pPr>
      <w:r w:rsidRPr="00517C25">
        <w:rPr>
          <w:rFonts w:ascii="Arial" w:hAnsi="Arial" w:cs="Arial"/>
          <w:sz w:val="28"/>
          <w:szCs w:val="28"/>
        </w:rPr>
        <w:t>..</w:t>
      </w:r>
      <w:r w:rsidR="00A652FB" w:rsidRPr="00517C25">
        <w:rPr>
          <w:rFonts w:ascii="Arial" w:hAnsi="Arial" w:cs="Arial"/>
          <w:sz w:val="28"/>
          <w:szCs w:val="28"/>
        </w:rPr>
        <w:t>.</w:t>
      </w:r>
    </w:p>
    <w:p w:rsidR="001E105B" w:rsidRDefault="003C1F26" w:rsidP="00036ADB">
      <w:pPr>
        <w:spacing w:before="100" w:beforeAutospacing="1" w:after="100" w:afterAutospacing="1" w:line="240" w:lineRule="auto"/>
        <w:jc w:val="center"/>
        <w:rPr>
          <w:rFonts w:ascii="Arial" w:hAnsi="Arial" w:cs="Arial"/>
          <w:b/>
          <w:sz w:val="28"/>
          <w:szCs w:val="28"/>
        </w:rPr>
      </w:pPr>
      <w:r>
        <w:rPr>
          <w:rFonts w:ascii="Arial" w:hAnsi="Arial" w:cs="Arial"/>
          <w:b/>
          <w:sz w:val="28"/>
          <w:szCs w:val="28"/>
        </w:rPr>
        <w:t>T r a n s i t o r i o s</w:t>
      </w:r>
    </w:p>
    <w:p w:rsidR="00D07F4A" w:rsidRDefault="00D07F4A" w:rsidP="00036ADB">
      <w:pPr>
        <w:spacing w:before="100" w:beforeAutospacing="1" w:after="100" w:afterAutospacing="1" w:line="240" w:lineRule="auto"/>
        <w:jc w:val="center"/>
        <w:rPr>
          <w:rFonts w:ascii="Arial" w:hAnsi="Arial" w:cs="Arial"/>
          <w:b/>
          <w:sz w:val="28"/>
          <w:szCs w:val="28"/>
        </w:rPr>
      </w:pPr>
    </w:p>
    <w:p w:rsidR="001E105B" w:rsidRPr="00517C25" w:rsidRDefault="001E105B" w:rsidP="00DF54C0">
      <w:pPr>
        <w:spacing w:after="0" w:line="240" w:lineRule="auto"/>
        <w:jc w:val="both"/>
        <w:rPr>
          <w:rFonts w:ascii="Arial" w:hAnsi="Arial" w:cs="Arial"/>
          <w:b/>
          <w:sz w:val="26"/>
          <w:szCs w:val="26"/>
        </w:rPr>
      </w:pPr>
      <w:r w:rsidRPr="00517C25">
        <w:rPr>
          <w:rFonts w:ascii="Arial" w:hAnsi="Arial" w:cs="Arial"/>
          <w:b/>
          <w:sz w:val="26"/>
          <w:szCs w:val="26"/>
        </w:rPr>
        <w:t>Artículo primero. Entrada en vigor</w:t>
      </w:r>
      <w:r w:rsidR="00556012" w:rsidRPr="00517C25">
        <w:rPr>
          <w:rFonts w:ascii="Arial" w:hAnsi="Arial" w:cs="Arial"/>
          <w:b/>
          <w:sz w:val="26"/>
          <w:szCs w:val="26"/>
        </w:rPr>
        <w:t>.</w:t>
      </w:r>
    </w:p>
    <w:p w:rsidR="00373D86" w:rsidRDefault="001E105B" w:rsidP="00DF54C0">
      <w:pPr>
        <w:spacing w:after="0" w:line="240" w:lineRule="auto"/>
        <w:jc w:val="both"/>
        <w:rPr>
          <w:rFonts w:ascii="Arial" w:hAnsi="Arial" w:cs="Arial"/>
          <w:sz w:val="26"/>
          <w:szCs w:val="26"/>
        </w:rPr>
      </w:pPr>
      <w:r w:rsidRPr="00517C25">
        <w:rPr>
          <w:rFonts w:ascii="Arial" w:hAnsi="Arial" w:cs="Arial"/>
          <w:sz w:val="26"/>
          <w:szCs w:val="26"/>
        </w:rPr>
        <w:t xml:space="preserve">Este decreto entrará en vigor </w:t>
      </w:r>
      <w:r w:rsidR="00556012" w:rsidRPr="00517C25">
        <w:rPr>
          <w:rFonts w:ascii="Arial" w:hAnsi="Arial" w:cs="Arial"/>
          <w:sz w:val="26"/>
          <w:szCs w:val="26"/>
        </w:rPr>
        <w:t xml:space="preserve">a partir del </w:t>
      </w:r>
      <w:r w:rsidRPr="00517C25">
        <w:rPr>
          <w:rFonts w:ascii="Arial" w:hAnsi="Arial" w:cs="Arial"/>
          <w:sz w:val="26"/>
          <w:szCs w:val="26"/>
        </w:rPr>
        <w:t>día siguiente al de su publicación en el diario oficial del estado.</w:t>
      </w:r>
    </w:p>
    <w:p w:rsidR="00081B22" w:rsidRDefault="00081B22" w:rsidP="00DF54C0">
      <w:pPr>
        <w:spacing w:after="0" w:line="240" w:lineRule="auto"/>
        <w:jc w:val="both"/>
        <w:rPr>
          <w:rFonts w:ascii="Arial" w:hAnsi="Arial" w:cs="Arial"/>
          <w:sz w:val="26"/>
          <w:szCs w:val="26"/>
        </w:rPr>
      </w:pPr>
    </w:p>
    <w:p w:rsidR="00081B22" w:rsidRDefault="00081B22" w:rsidP="00DF54C0">
      <w:pPr>
        <w:spacing w:after="0" w:line="240" w:lineRule="auto"/>
        <w:jc w:val="both"/>
        <w:rPr>
          <w:rFonts w:ascii="Arial" w:hAnsi="Arial" w:cs="Arial"/>
          <w:b/>
          <w:sz w:val="26"/>
          <w:szCs w:val="26"/>
        </w:rPr>
      </w:pPr>
      <w:r w:rsidRPr="00081B22">
        <w:rPr>
          <w:rFonts w:ascii="Arial" w:hAnsi="Arial" w:cs="Arial"/>
          <w:b/>
          <w:sz w:val="26"/>
          <w:szCs w:val="26"/>
        </w:rPr>
        <w:t>Artículo segu</w:t>
      </w:r>
      <w:r w:rsidR="00881A70">
        <w:rPr>
          <w:rFonts w:ascii="Arial" w:hAnsi="Arial" w:cs="Arial"/>
          <w:b/>
          <w:sz w:val="26"/>
          <w:szCs w:val="26"/>
        </w:rPr>
        <w:t>ndo.</w:t>
      </w:r>
      <w:r w:rsidR="00262301">
        <w:rPr>
          <w:rFonts w:ascii="Arial" w:hAnsi="Arial" w:cs="Arial"/>
          <w:b/>
          <w:sz w:val="26"/>
          <w:szCs w:val="26"/>
        </w:rPr>
        <w:t xml:space="preserve"> </w:t>
      </w:r>
      <w:r w:rsidR="00881A70">
        <w:rPr>
          <w:rFonts w:ascii="Arial" w:hAnsi="Arial" w:cs="Arial"/>
          <w:b/>
          <w:sz w:val="26"/>
          <w:szCs w:val="26"/>
        </w:rPr>
        <w:t>Ajuste de fechas para la e</w:t>
      </w:r>
      <w:r w:rsidR="00262301">
        <w:rPr>
          <w:rFonts w:ascii="Arial" w:hAnsi="Arial" w:cs="Arial"/>
          <w:b/>
          <w:sz w:val="26"/>
          <w:szCs w:val="26"/>
        </w:rPr>
        <w:t>ntrega de</w:t>
      </w:r>
      <w:r w:rsidR="00881A70">
        <w:rPr>
          <w:rFonts w:ascii="Arial" w:hAnsi="Arial" w:cs="Arial"/>
          <w:b/>
          <w:sz w:val="26"/>
          <w:szCs w:val="26"/>
        </w:rPr>
        <w:t>l</w:t>
      </w:r>
      <w:r w:rsidR="00262301">
        <w:rPr>
          <w:rFonts w:ascii="Arial" w:hAnsi="Arial" w:cs="Arial"/>
          <w:b/>
          <w:sz w:val="26"/>
          <w:szCs w:val="26"/>
        </w:rPr>
        <w:t xml:space="preserve"> Reconocimiento</w:t>
      </w:r>
      <w:r w:rsidRPr="00081B22">
        <w:rPr>
          <w:rFonts w:ascii="Arial" w:hAnsi="Arial" w:cs="Arial"/>
          <w:b/>
          <w:sz w:val="26"/>
          <w:szCs w:val="26"/>
        </w:rPr>
        <w:t xml:space="preserve"> y </w:t>
      </w:r>
      <w:r w:rsidR="00881A70">
        <w:rPr>
          <w:rFonts w:ascii="Arial" w:hAnsi="Arial" w:cs="Arial"/>
          <w:b/>
          <w:sz w:val="26"/>
          <w:szCs w:val="26"/>
        </w:rPr>
        <w:t xml:space="preserve">la </w:t>
      </w:r>
      <w:r w:rsidRPr="00081B22">
        <w:rPr>
          <w:rFonts w:ascii="Arial" w:hAnsi="Arial" w:cs="Arial"/>
          <w:b/>
          <w:sz w:val="26"/>
          <w:szCs w:val="26"/>
        </w:rPr>
        <w:t xml:space="preserve">Medalla del H. Congreso del Estado de Yucatán. </w:t>
      </w:r>
    </w:p>
    <w:p w:rsidR="00081B22" w:rsidRDefault="00081B22" w:rsidP="00DF54C0">
      <w:pPr>
        <w:spacing w:after="0" w:line="240" w:lineRule="auto"/>
        <w:jc w:val="both"/>
        <w:rPr>
          <w:rFonts w:ascii="Arial" w:hAnsi="Arial" w:cs="Arial"/>
          <w:b/>
          <w:sz w:val="26"/>
          <w:szCs w:val="26"/>
        </w:rPr>
      </w:pPr>
    </w:p>
    <w:p w:rsidR="00B80BE3" w:rsidRDefault="00645DEC" w:rsidP="00081B22">
      <w:pPr>
        <w:spacing w:after="0" w:line="240" w:lineRule="auto"/>
        <w:jc w:val="both"/>
        <w:rPr>
          <w:rFonts w:ascii="Arial" w:hAnsi="Arial" w:cs="Arial"/>
          <w:sz w:val="26"/>
          <w:szCs w:val="26"/>
        </w:rPr>
      </w:pPr>
      <w:r>
        <w:rPr>
          <w:rFonts w:ascii="Arial" w:hAnsi="Arial" w:cs="Arial"/>
          <w:sz w:val="26"/>
          <w:szCs w:val="26"/>
        </w:rPr>
        <w:t>E</w:t>
      </w:r>
      <w:r w:rsidR="00081B22" w:rsidRPr="00081B22">
        <w:rPr>
          <w:rFonts w:ascii="Arial" w:hAnsi="Arial" w:cs="Arial"/>
          <w:sz w:val="26"/>
          <w:szCs w:val="26"/>
        </w:rPr>
        <w:t xml:space="preserve">l Congreso del Estado de Yucatán </w:t>
      </w:r>
      <w:r w:rsidR="00EC6078">
        <w:rPr>
          <w:rFonts w:ascii="Arial" w:hAnsi="Arial" w:cs="Arial"/>
          <w:sz w:val="26"/>
          <w:szCs w:val="26"/>
        </w:rPr>
        <w:t xml:space="preserve">deberá ajustar las </w:t>
      </w:r>
      <w:r w:rsidR="001600EA">
        <w:rPr>
          <w:rFonts w:ascii="Arial" w:hAnsi="Arial" w:cs="Arial"/>
          <w:sz w:val="26"/>
          <w:szCs w:val="26"/>
        </w:rPr>
        <w:t xml:space="preserve">fechas </w:t>
      </w:r>
      <w:r w:rsidR="00EC6078">
        <w:rPr>
          <w:rFonts w:ascii="Arial" w:hAnsi="Arial" w:cs="Arial"/>
          <w:sz w:val="26"/>
          <w:szCs w:val="26"/>
        </w:rPr>
        <w:t>de</w:t>
      </w:r>
      <w:r w:rsidR="00D07F4A">
        <w:rPr>
          <w:rFonts w:ascii="Arial" w:hAnsi="Arial" w:cs="Arial"/>
          <w:sz w:val="26"/>
          <w:szCs w:val="26"/>
        </w:rPr>
        <w:t xml:space="preserve"> todos</w:t>
      </w:r>
      <w:r w:rsidR="00E54DF6">
        <w:rPr>
          <w:rFonts w:ascii="Arial" w:hAnsi="Arial" w:cs="Arial"/>
          <w:sz w:val="26"/>
          <w:szCs w:val="26"/>
        </w:rPr>
        <w:t xml:space="preserve"> los</w:t>
      </w:r>
      <w:r w:rsidR="00EC6078">
        <w:rPr>
          <w:rFonts w:ascii="Arial" w:hAnsi="Arial" w:cs="Arial"/>
          <w:sz w:val="26"/>
          <w:szCs w:val="26"/>
        </w:rPr>
        <w:t xml:space="preserve"> </w:t>
      </w:r>
      <w:r>
        <w:rPr>
          <w:rFonts w:ascii="Arial" w:hAnsi="Arial" w:cs="Arial"/>
          <w:sz w:val="26"/>
          <w:szCs w:val="26"/>
        </w:rPr>
        <w:t>r</w:t>
      </w:r>
      <w:r w:rsidR="00081B22">
        <w:rPr>
          <w:rFonts w:ascii="Arial" w:hAnsi="Arial" w:cs="Arial"/>
          <w:sz w:val="26"/>
          <w:szCs w:val="26"/>
        </w:rPr>
        <w:t>econocimiento</w:t>
      </w:r>
      <w:r w:rsidR="00E54DF6">
        <w:rPr>
          <w:rFonts w:ascii="Arial" w:hAnsi="Arial" w:cs="Arial"/>
          <w:sz w:val="26"/>
          <w:szCs w:val="26"/>
        </w:rPr>
        <w:t xml:space="preserve">s </w:t>
      </w:r>
      <w:r w:rsidR="00E54DF6" w:rsidRPr="00E54DF6">
        <w:rPr>
          <w:rFonts w:ascii="Arial" w:hAnsi="Arial" w:cs="Arial"/>
          <w:sz w:val="26"/>
          <w:szCs w:val="26"/>
        </w:rPr>
        <w:t>y medallas</w:t>
      </w:r>
      <w:r w:rsidR="00E54DF6">
        <w:rPr>
          <w:rFonts w:ascii="Arial" w:hAnsi="Arial" w:cs="Arial"/>
          <w:sz w:val="26"/>
          <w:szCs w:val="26"/>
        </w:rPr>
        <w:t xml:space="preserve"> que anualmente entrega</w:t>
      </w:r>
      <w:r w:rsidR="00D07F4A">
        <w:rPr>
          <w:rFonts w:ascii="Arial" w:hAnsi="Arial" w:cs="Arial"/>
          <w:sz w:val="26"/>
          <w:szCs w:val="26"/>
        </w:rPr>
        <w:t>,</w:t>
      </w:r>
      <w:r w:rsidR="00E54DF6">
        <w:rPr>
          <w:rFonts w:ascii="Arial" w:hAnsi="Arial" w:cs="Arial"/>
          <w:sz w:val="26"/>
          <w:szCs w:val="26"/>
        </w:rPr>
        <w:t xml:space="preserve"> de conformidad con </w:t>
      </w:r>
      <w:r w:rsidR="00B80BE3">
        <w:rPr>
          <w:rFonts w:ascii="Arial" w:hAnsi="Arial" w:cs="Arial"/>
          <w:sz w:val="26"/>
          <w:szCs w:val="26"/>
        </w:rPr>
        <w:t xml:space="preserve">los nuevos periodos ordinarios </w:t>
      </w:r>
      <w:r w:rsidR="001600EA">
        <w:rPr>
          <w:rFonts w:ascii="Arial" w:hAnsi="Arial" w:cs="Arial"/>
          <w:sz w:val="26"/>
          <w:szCs w:val="26"/>
        </w:rPr>
        <w:t xml:space="preserve">de sesiones </w:t>
      </w:r>
      <w:r w:rsidR="00B80BE3">
        <w:rPr>
          <w:rFonts w:ascii="Arial" w:hAnsi="Arial" w:cs="Arial"/>
          <w:sz w:val="26"/>
          <w:szCs w:val="26"/>
        </w:rPr>
        <w:t xml:space="preserve">contemplados en este decreto. </w:t>
      </w:r>
    </w:p>
    <w:p w:rsidR="00B80BE3" w:rsidRDefault="00B80BE3" w:rsidP="00081B22">
      <w:pPr>
        <w:spacing w:after="0" w:line="240" w:lineRule="auto"/>
        <w:jc w:val="both"/>
        <w:rPr>
          <w:rFonts w:ascii="Arial" w:hAnsi="Arial" w:cs="Arial"/>
          <w:sz w:val="26"/>
          <w:szCs w:val="26"/>
        </w:rPr>
      </w:pPr>
    </w:p>
    <w:p w:rsidR="00B80BE3" w:rsidRDefault="00B80BE3" w:rsidP="00081B22">
      <w:pPr>
        <w:spacing w:after="0" w:line="240" w:lineRule="auto"/>
        <w:jc w:val="both"/>
        <w:rPr>
          <w:rFonts w:ascii="Arial" w:hAnsi="Arial" w:cs="Arial"/>
          <w:sz w:val="26"/>
          <w:szCs w:val="26"/>
        </w:rPr>
      </w:pPr>
      <w:r>
        <w:rPr>
          <w:rFonts w:ascii="Arial" w:hAnsi="Arial" w:cs="Arial"/>
          <w:sz w:val="26"/>
          <w:szCs w:val="26"/>
        </w:rPr>
        <w:lastRenderedPageBreak/>
        <w:t xml:space="preserve">El Presidente de la Mesa Directiva deberá realizar todas las gestiones y trámites necesarios para el cumplimiento de lo establecido en el párrafo anterior. </w:t>
      </w:r>
    </w:p>
    <w:p w:rsidR="00D07F4A" w:rsidRDefault="00D07F4A" w:rsidP="00081B22">
      <w:pPr>
        <w:spacing w:after="0" w:line="240" w:lineRule="auto"/>
        <w:jc w:val="both"/>
        <w:rPr>
          <w:rFonts w:ascii="Arial" w:hAnsi="Arial" w:cs="Arial"/>
          <w:sz w:val="26"/>
          <w:szCs w:val="26"/>
        </w:rPr>
      </w:pPr>
    </w:p>
    <w:p w:rsidR="00D07F4A" w:rsidRPr="00081B22" w:rsidRDefault="00D07F4A" w:rsidP="00081B22">
      <w:pPr>
        <w:spacing w:after="0" w:line="240" w:lineRule="auto"/>
        <w:jc w:val="both"/>
        <w:rPr>
          <w:rFonts w:ascii="Arial" w:hAnsi="Arial" w:cs="Arial"/>
          <w:sz w:val="26"/>
          <w:szCs w:val="26"/>
        </w:rPr>
      </w:pPr>
    </w:p>
    <w:p w:rsidR="00517C25" w:rsidRPr="00517C25" w:rsidRDefault="00517C25" w:rsidP="00DF54C0">
      <w:pPr>
        <w:spacing w:after="0" w:line="240" w:lineRule="auto"/>
        <w:jc w:val="both"/>
        <w:rPr>
          <w:rFonts w:ascii="Arial" w:hAnsi="Arial" w:cs="Arial"/>
          <w:sz w:val="26"/>
          <w:szCs w:val="26"/>
        </w:rPr>
      </w:pPr>
    </w:p>
    <w:p w:rsidR="00517C25" w:rsidRDefault="00517C25" w:rsidP="00DF54C0">
      <w:pPr>
        <w:spacing w:after="0" w:line="240" w:lineRule="auto"/>
        <w:jc w:val="both"/>
        <w:rPr>
          <w:rFonts w:ascii="Arial" w:hAnsi="Arial" w:cs="Arial"/>
          <w:b/>
          <w:sz w:val="26"/>
          <w:szCs w:val="26"/>
        </w:rPr>
      </w:pPr>
      <w:r w:rsidRPr="00517C25">
        <w:rPr>
          <w:rFonts w:ascii="Arial" w:hAnsi="Arial" w:cs="Arial"/>
          <w:b/>
          <w:sz w:val="26"/>
          <w:szCs w:val="26"/>
        </w:rPr>
        <w:t xml:space="preserve">Artículo </w:t>
      </w:r>
      <w:r w:rsidR="00081B22">
        <w:rPr>
          <w:rFonts w:ascii="Arial" w:hAnsi="Arial" w:cs="Arial"/>
          <w:b/>
          <w:sz w:val="26"/>
          <w:szCs w:val="26"/>
        </w:rPr>
        <w:t>tercero</w:t>
      </w:r>
      <w:r w:rsidR="00881A70">
        <w:rPr>
          <w:rFonts w:ascii="Arial" w:hAnsi="Arial" w:cs="Arial"/>
          <w:b/>
          <w:sz w:val="26"/>
          <w:szCs w:val="26"/>
        </w:rPr>
        <w:t>.</w:t>
      </w:r>
      <w:r w:rsidRPr="00517C25">
        <w:rPr>
          <w:rFonts w:ascii="Arial" w:hAnsi="Arial" w:cs="Arial"/>
          <w:b/>
          <w:sz w:val="26"/>
          <w:szCs w:val="26"/>
        </w:rPr>
        <w:t xml:space="preserve"> Adecuación normativa.</w:t>
      </w:r>
    </w:p>
    <w:p w:rsidR="00517C25" w:rsidRPr="00517C25" w:rsidRDefault="00517C25" w:rsidP="00DF54C0">
      <w:pPr>
        <w:spacing w:after="0" w:line="240" w:lineRule="auto"/>
        <w:jc w:val="both"/>
        <w:rPr>
          <w:rFonts w:ascii="Arial" w:hAnsi="Arial" w:cs="Arial"/>
          <w:sz w:val="26"/>
          <w:szCs w:val="26"/>
        </w:rPr>
      </w:pPr>
      <w:r w:rsidRPr="00517C25">
        <w:rPr>
          <w:rFonts w:ascii="Arial" w:hAnsi="Arial" w:cs="Arial"/>
          <w:sz w:val="26"/>
          <w:szCs w:val="26"/>
        </w:rPr>
        <w:t>El Congreso del Estado de Yucatán deberá adecuar la legislación secundaria en la materia en un plazo que no exceda de los 1</w:t>
      </w:r>
      <w:r w:rsidR="001600EA">
        <w:rPr>
          <w:rFonts w:ascii="Arial" w:hAnsi="Arial" w:cs="Arial"/>
          <w:sz w:val="26"/>
          <w:szCs w:val="26"/>
        </w:rPr>
        <w:t>8</w:t>
      </w:r>
      <w:r w:rsidRPr="00517C25">
        <w:rPr>
          <w:rFonts w:ascii="Arial" w:hAnsi="Arial" w:cs="Arial"/>
          <w:sz w:val="26"/>
          <w:szCs w:val="26"/>
        </w:rPr>
        <w:t>0 días naturales a la entrada en vigor del presente decreto.</w:t>
      </w:r>
    </w:p>
    <w:p w:rsidR="005E35E3" w:rsidRPr="00517C25" w:rsidRDefault="005E35E3" w:rsidP="00DF54C0">
      <w:pPr>
        <w:spacing w:after="0" w:line="240" w:lineRule="auto"/>
        <w:jc w:val="both"/>
        <w:rPr>
          <w:rFonts w:ascii="Arial" w:hAnsi="Arial" w:cs="Arial"/>
          <w:sz w:val="26"/>
          <w:szCs w:val="26"/>
        </w:rPr>
      </w:pPr>
    </w:p>
    <w:p w:rsidR="00DF54C0" w:rsidRPr="00517C25" w:rsidRDefault="00556012" w:rsidP="00DF54C0">
      <w:pPr>
        <w:spacing w:after="0" w:line="240" w:lineRule="auto"/>
        <w:jc w:val="both"/>
        <w:rPr>
          <w:rFonts w:ascii="Arial" w:hAnsi="Arial" w:cs="Arial"/>
          <w:b/>
          <w:sz w:val="26"/>
          <w:szCs w:val="26"/>
        </w:rPr>
      </w:pPr>
      <w:r w:rsidRPr="00517C25">
        <w:rPr>
          <w:rFonts w:ascii="Arial" w:hAnsi="Arial" w:cs="Arial"/>
          <w:b/>
          <w:sz w:val="26"/>
          <w:szCs w:val="26"/>
        </w:rPr>
        <w:t xml:space="preserve">Artículo </w:t>
      </w:r>
      <w:r w:rsidR="00081B22">
        <w:rPr>
          <w:rFonts w:ascii="Arial" w:hAnsi="Arial" w:cs="Arial"/>
          <w:b/>
          <w:sz w:val="26"/>
          <w:szCs w:val="26"/>
        </w:rPr>
        <w:t>cuarto</w:t>
      </w:r>
      <w:r w:rsidRPr="00517C25">
        <w:rPr>
          <w:rFonts w:ascii="Arial" w:hAnsi="Arial" w:cs="Arial"/>
          <w:b/>
          <w:sz w:val="26"/>
          <w:szCs w:val="26"/>
        </w:rPr>
        <w:t>. Derogación expresa</w:t>
      </w:r>
      <w:r w:rsidR="00DF54C0" w:rsidRPr="00517C25">
        <w:rPr>
          <w:rFonts w:ascii="Arial" w:hAnsi="Arial" w:cs="Arial"/>
          <w:b/>
          <w:sz w:val="26"/>
          <w:szCs w:val="26"/>
        </w:rPr>
        <w:t>.</w:t>
      </w:r>
    </w:p>
    <w:p w:rsidR="00556012" w:rsidRPr="00517C25" w:rsidRDefault="00556012" w:rsidP="00DF54C0">
      <w:pPr>
        <w:spacing w:after="0" w:line="240" w:lineRule="auto"/>
        <w:jc w:val="both"/>
        <w:rPr>
          <w:rFonts w:ascii="Arial" w:hAnsi="Arial" w:cs="Arial"/>
          <w:b/>
          <w:sz w:val="26"/>
          <w:szCs w:val="26"/>
        </w:rPr>
      </w:pPr>
      <w:r w:rsidRPr="00517C25">
        <w:rPr>
          <w:rFonts w:ascii="Arial" w:hAnsi="Arial" w:cs="Arial"/>
          <w:sz w:val="26"/>
          <w:szCs w:val="26"/>
        </w:rPr>
        <w:t>Se derogan todas las disposiciones de mayor o menor rango que se opongan al contenido del presente decreto.</w:t>
      </w:r>
    </w:p>
    <w:p w:rsidR="001E105B" w:rsidRPr="001613DB" w:rsidRDefault="001E105B" w:rsidP="00517C25">
      <w:pPr>
        <w:spacing w:before="100" w:beforeAutospacing="1" w:after="100" w:afterAutospacing="1" w:line="240" w:lineRule="auto"/>
        <w:jc w:val="both"/>
        <w:rPr>
          <w:rFonts w:ascii="Arial" w:eastAsia="Times New Roman" w:hAnsi="Arial" w:cs="Arial"/>
          <w:sz w:val="24"/>
          <w:szCs w:val="24"/>
          <w:lang w:eastAsia="es-MX"/>
        </w:rPr>
      </w:pPr>
      <w:r w:rsidRPr="001613DB">
        <w:rPr>
          <w:rFonts w:ascii="Arial" w:eastAsia="Times New Roman" w:hAnsi="Arial" w:cs="Arial"/>
          <w:sz w:val="24"/>
          <w:szCs w:val="24"/>
          <w:lang w:eastAsia="es-MX"/>
        </w:rPr>
        <w:t xml:space="preserve">Protestamos lo necesario en la ciudad de Mérida, Yucatán, el día </w:t>
      </w:r>
      <w:r w:rsidR="00556012" w:rsidRPr="001613DB">
        <w:rPr>
          <w:rFonts w:ascii="Arial" w:eastAsia="Times New Roman" w:hAnsi="Arial" w:cs="Arial"/>
          <w:sz w:val="24"/>
          <w:szCs w:val="24"/>
          <w:lang w:eastAsia="es-MX"/>
        </w:rPr>
        <w:t>1</w:t>
      </w:r>
      <w:r w:rsidR="003C1F26">
        <w:rPr>
          <w:rFonts w:ascii="Arial" w:eastAsia="Times New Roman" w:hAnsi="Arial" w:cs="Arial"/>
          <w:sz w:val="24"/>
          <w:szCs w:val="24"/>
          <w:lang w:eastAsia="es-MX"/>
        </w:rPr>
        <w:t>1</w:t>
      </w:r>
      <w:r w:rsidR="00556012" w:rsidRPr="001613DB">
        <w:rPr>
          <w:rFonts w:ascii="Arial" w:eastAsia="Times New Roman" w:hAnsi="Arial" w:cs="Arial"/>
          <w:sz w:val="24"/>
          <w:szCs w:val="24"/>
          <w:lang w:eastAsia="es-MX"/>
        </w:rPr>
        <w:t xml:space="preserve"> de </w:t>
      </w:r>
      <w:r w:rsidR="003C1F26">
        <w:rPr>
          <w:rFonts w:ascii="Arial" w:eastAsia="Times New Roman" w:hAnsi="Arial" w:cs="Arial"/>
          <w:sz w:val="24"/>
          <w:szCs w:val="24"/>
          <w:lang w:eastAsia="es-MX"/>
        </w:rPr>
        <w:t>noviembre de</w:t>
      </w:r>
      <w:r w:rsidRPr="001613DB">
        <w:rPr>
          <w:rFonts w:ascii="Arial" w:eastAsia="Times New Roman" w:hAnsi="Arial" w:cs="Arial"/>
          <w:sz w:val="24"/>
          <w:szCs w:val="24"/>
          <w:lang w:eastAsia="es-MX"/>
        </w:rPr>
        <w:t xml:space="preserve"> 201</w:t>
      </w:r>
      <w:r w:rsidR="00904558" w:rsidRPr="001613DB">
        <w:rPr>
          <w:rFonts w:ascii="Arial" w:eastAsia="Times New Roman" w:hAnsi="Arial" w:cs="Arial"/>
          <w:sz w:val="24"/>
          <w:szCs w:val="24"/>
          <w:lang w:eastAsia="es-MX"/>
        </w:rPr>
        <w:t>9</w:t>
      </w:r>
      <w:r w:rsidRPr="001613DB">
        <w:rPr>
          <w:rFonts w:ascii="Arial" w:eastAsia="Times New Roman" w:hAnsi="Arial" w:cs="Arial"/>
          <w:sz w:val="24"/>
          <w:szCs w:val="24"/>
          <w:lang w:eastAsia="es-MX"/>
        </w:rPr>
        <w:t>.</w:t>
      </w:r>
    </w:p>
    <w:p w:rsidR="001E105B" w:rsidRPr="00517C25" w:rsidRDefault="001E105B" w:rsidP="008355AC">
      <w:pPr>
        <w:spacing w:before="100" w:beforeAutospacing="1" w:after="100" w:afterAutospacing="1" w:line="240" w:lineRule="auto"/>
        <w:jc w:val="both"/>
        <w:rPr>
          <w:rFonts w:ascii="Arial" w:eastAsia="Times New Roman" w:hAnsi="Arial" w:cs="Arial"/>
          <w:i/>
          <w:sz w:val="28"/>
          <w:szCs w:val="28"/>
          <w:lang w:eastAsia="es-MX"/>
        </w:rPr>
      </w:pPr>
    </w:p>
    <w:p w:rsidR="008355AC" w:rsidRPr="00517C25" w:rsidRDefault="008355AC">
      <w:pPr>
        <w:spacing w:before="100" w:beforeAutospacing="1" w:after="100" w:afterAutospacing="1" w:line="240" w:lineRule="auto"/>
        <w:jc w:val="both"/>
        <w:rPr>
          <w:rFonts w:ascii="Arial" w:eastAsia="Times New Roman" w:hAnsi="Arial" w:cs="Arial"/>
          <w:i/>
          <w:sz w:val="28"/>
          <w:szCs w:val="28"/>
          <w:lang w:eastAsia="es-MX"/>
        </w:rPr>
      </w:pPr>
    </w:p>
    <w:sectPr w:rsidR="008355AC" w:rsidRPr="00517C25" w:rsidSect="004A5CB8">
      <w:headerReference w:type="default" r:id="rId8"/>
      <w:footerReference w:type="default" r:id="rId9"/>
      <w:pgSz w:w="12240" w:h="15840"/>
      <w:pgMar w:top="1380" w:right="1701" w:bottom="1417" w:left="1701" w:header="708" w:footer="87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502" w:rsidRDefault="00130502" w:rsidP="00835442">
      <w:pPr>
        <w:spacing w:after="0" w:line="240" w:lineRule="auto"/>
      </w:pPr>
      <w:r>
        <w:separator/>
      </w:r>
    </w:p>
  </w:endnote>
  <w:endnote w:type="continuationSeparator" w:id="0">
    <w:p w:rsidR="00130502" w:rsidRDefault="00130502" w:rsidP="00835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302083"/>
      <w:docPartObj>
        <w:docPartGallery w:val="Page Numbers (Bottom of Page)"/>
        <w:docPartUnique/>
      </w:docPartObj>
    </w:sdtPr>
    <w:sdtEndPr/>
    <w:sdtContent>
      <w:p w:rsidR="00092210" w:rsidRPr="00092210" w:rsidRDefault="00092210" w:rsidP="00092210">
        <w:pPr>
          <w:pStyle w:val="Encabezado"/>
          <w:jc w:val="center"/>
          <w:rPr>
            <w:rFonts w:ascii="Brush Script MT" w:hAnsi="Brush Script MT"/>
            <w:b/>
            <w:i/>
          </w:rPr>
        </w:pPr>
        <w:r w:rsidRPr="00092210">
          <w:rPr>
            <w:rFonts w:ascii="Brush Script MT" w:hAnsi="Brush Script MT"/>
            <w:b/>
          </w:rPr>
          <w:t>“2019, Año de la Lengua Maya en Estado de Yucatán</w:t>
        </w:r>
        <w:r w:rsidRPr="00092210">
          <w:rPr>
            <w:rFonts w:ascii="Brush Script MT" w:hAnsi="Brush Script MT"/>
            <w:b/>
            <w:i/>
          </w:rPr>
          <w:t>”.</w:t>
        </w:r>
      </w:p>
      <w:p w:rsidR="00092210" w:rsidRDefault="00092210" w:rsidP="00092210">
        <w:pPr>
          <w:pStyle w:val="Piedepgina"/>
          <w:jc w:val="center"/>
        </w:pPr>
      </w:p>
      <w:p w:rsidR="00A62B72" w:rsidRDefault="00A257E4">
        <w:pPr>
          <w:pStyle w:val="Piedepgina"/>
          <w:jc w:val="right"/>
        </w:pPr>
        <w:r w:rsidRPr="00D432C2">
          <w:rPr>
            <w:rFonts w:ascii="Arial" w:hAnsi="Arial" w:cs="Arial"/>
            <w:sz w:val="20"/>
            <w:szCs w:val="20"/>
          </w:rPr>
          <w:fldChar w:fldCharType="begin"/>
        </w:r>
        <w:r w:rsidR="00B03ED5" w:rsidRPr="00D432C2">
          <w:rPr>
            <w:rFonts w:ascii="Arial" w:hAnsi="Arial" w:cs="Arial"/>
            <w:sz w:val="20"/>
            <w:szCs w:val="20"/>
          </w:rPr>
          <w:instrText>PAGE   \* MERGEFORMAT</w:instrText>
        </w:r>
        <w:r w:rsidRPr="00D432C2">
          <w:rPr>
            <w:rFonts w:ascii="Arial" w:hAnsi="Arial" w:cs="Arial"/>
            <w:sz w:val="20"/>
            <w:szCs w:val="20"/>
          </w:rPr>
          <w:fldChar w:fldCharType="separate"/>
        </w:r>
        <w:r w:rsidR="00D07F4A" w:rsidRPr="00D07F4A">
          <w:rPr>
            <w:rFonts w:ascii="Arial" w:hAnsi="Arial" w:cs="Arial"/>
            <w:noProof/>
            <w:sz w:val="20"/>
            <w:szCs w:val="20"/>
            <w:lang w:val="es-ES"/>
          </w:rPr>
          <w:t>7</w:t>
        </w:r>
        <w:r w:rsidRPr="00D432C2">
          <w:rPr>
            <w:rFonts w:ascii="Arial" w:hAnsi="Arial" w:cs="Arial"/>
            <w:noProof/>
            <w:sz w:val="20"/>
            <w:szCs w:val="20"/>
            <w:lang w:val="es-ES"/>
          </w:rPr>
          <w:fldChar w:fldCharType="end"/>
        </w:r>
      </w:p>
    </w:sdtContent>
  </w:sdt>
  <w:p w:rsidR="008355AC" w:rsidRPr="008355AC" w:rsidRDefault="008355AC" w:rsidP="008355AC">
    <w:pPr>
      <w:spacing w:before="100" w:beforeAutospacing="1" w:after="100" w:afterAutospacing="1" w:line="240" w:lineRule="auto"/>
      <w:jc w:val="both"/>
      <w:rPr>
        <w:rFonts w:ascii="Arial" w:eastAsia="Times New Roman" w:hAnsi="Arial" w:cs="Arial"/>
        <w:i/>
        <w:sz w:val="14"/>
        <w:szCs w:val="24"/>
        <w:lang w:eastAsia="es-MX"/>
      </w:rPr>
    </w:pPr>
    <w:r>
      <w:rPr>
        <w:rFonts w:ascii="Arial" w:eastAsia="Times New Roman" w:hAnsi="Arial" w:cs="Arial"/>
        <w:i/>
        <w:sz w:val="14"/>
        <w:szCs w:val="24"/>
        <w:lang w:eastAsia="es-MX"/>
      </w:rPr>
      <w:t>I</w:t>
    </w:r>
    <w:r w:rsidRPr="008355AC">
      <w:rPr>
        <w:rFonts w:ascii="Arial" w:eastAsia="Times New Roman" w:hAnsi="Arial" w:cs="Arial"/>
        <w:i/>
        <w:sz w:val="14"/>
        <w:szCs w:val="24"/>
        <w:lang w:eastAsia="es-MX"/>
      </w:rPr>
      <w:t xml:space="preserve">niciativa para modificar la </w:t>
    </w:r>
    <w:r w:rsidRPr="008355AC">
      <w:rPr>
        <w:rFonts w:ascii="Arial" w:hAnsi="Arial" w:cs="Arial"/>
        <w:i/>
        <w:sz w:val="14"/>
        <w:szCs w:val="24"/>
        <w:lang w:eastAsia="es-MX"/>
      </w:rPr>
      <w:t xml:space="preserve">Constitución Política del Estado de Yucatán en Materia de </w:t>
    </w:r>
    <w:r w:rsidRPr="008355AC">
      <w:rPr>
        <w:rFonts w:ascii="Arial" w:hAnsi="Arial" w:cs="Arial"/>
        <w:i/>
        <w:sz w:val="14"/>
        <w:szCs w:val="24"/>
      </w:rPr>
      <w:t>Periodos Ordinarios de Sesiones del Poder Legislativo del Estado de Yucatán.</w:t>
    </w:r>
  </w:p>
  <w:p w:rsidR="00A62B72" w:rsidRDefault="00A62B7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502" w:rsidRDefault="00130502" w:rsidP="00835442">
      <w:pPr>
        <w:spacing w:after="0" w:line="240" w:lineRule="auto"/>
      </w:pPr>
      <w:r>
        <w:separator/>
      </w:r>
    </w:p>
  </w:footnote>
  <w:footnote w:type="continuationSeparator" w:id="0">
    <w:p w:rsidR="00130502" w:rsidRDefault="00130502" w:rsidP="008354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2FB" w:rsidRPr="00092210" w:rsidRDefault="00A652FB" w:rsidP="00092210">
    <w:pPr>
      <w:pStyle w:val="Encabezado"/>
      <w:jc w:val="center"/>
      <w:rPr>
        <w:rFonts w:ascii="Brush Script MT" w:hAnsi="Brush Script MT"/>
        <w:b/>
        <w:i/>
      </w:rPr>
    </w:pPr>
    <w:r>
      <w:rPr>
        <w:noProof/>
        <w:lang w:eastAsia="es-MX"/>
      </w:rPr>
      <w:drawing>
        <wp:anchor distT="0" distB="0" distL="114300" distR="114300" simplePos="0" relativeHeight="251659264" behindDoc="1" locked="0" layoutInCell="1" allowOverlap="1" wp14:anchorId="37A5C3EE" wp14:editId="6D5A4591">
          <wp:simplePos x="0" y="0"/>
          <wp:positionH relativeFrom="margin">
            <wp:posOffset>5067935</wp:posOffset>
          </wp:positionH>
          <wp:positionV relativeFrom="paragraph">
            <wp:posOffset>-364490</wp:posOffset>
          </wp:positionV>
          <wp:extent cx="972820" cy="70548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972820" cy="70548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8240" behindDoc="1" locked="0" layoutInCell="1" allowOverlap="1" wp14:anchorId="3B2BD026" wp14:editId="1ADD210B">
          <wp:simplePos x="0" y="0"/>
          <wp:positionH relativeFrom="column">
            <wp:posOffset>-763905</wp:posOffset>
          </wp:positionH>
          <wp:positionV relativeFrom="paragraph">
            <wp:posOffset>-323850</wp:posOffset>
          </wp:positionV>
          <wp:extent cx="665480" cy="665480"/>
          <wp:effectExtent l="0" t="0" r="1270" b="1270"/>
          <wp:wrapNone/>
          <wp:docPr id="1" name="Imagen 1" descr="Resultado de imagen para escudo de yuca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yucat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5480" cy="665480"/>
                  </a:xfrm>
                  <a:prstGeom prst="rect">
                    <a:avLst/>
                  </a:prstGeom>
                  <a:noFill/>
                  <a:ln>
                    <a:noFill/>
                  </a:ln>
                </pic:spPr>
              </pic:pic>
            </a:graphicData>
          </a:graphic>
          <wp14:sizeRelH relativeFrom="page">
            <wp14:pctWidth>0</wp14:pctWidth>
          </wp14:sizeRelH>
          <wp14:sizeRelV relativeFrom="page">
            <wp14:pctHeight>0</wp14:pctHeight>
          </wp14:sizeRelV>
        </wp:anchor>
      </w:drawing>
    </w:r>
    <w:r w:rsidR="00092210">
      <w:t>“</w:t>
    </w:r>
    <w:r w:rsidR="00092210" w:rsidRPr="00092210">
      <w:rPr>
        <w:rFonts w:ascii="Brush Script MT" w:hAnsi="Brush Script MT"/>
        <w:b/>
        <w:i/>
      </w:rPr>
      <w:t>LXII Legislatura, de la Paridad de Género”.</w:t>
    </w:r>
  </w:p>
  <w:p w:rsidR="00A652FB" w:rsidRDefault="00A652FB">
    <w:pPr>
      <w:pStyle w:val="Encabezado"/>
    </w:pPr>
  </w:p>
  <w:p w:rsidR="00A62B72" w:rsidRDefault="00A62B7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D3B70"/>
    <w:multiLevelType w:val="hybridMultilevel"/>
    <w:tmpl w:val="10561F30"/>
    <w:lvl w:ilvl="0" w:tplc="670804DC">
      <w:start w:val="1"/>
      <w:numFmt w:val="upperRoman"/>
      <w:lvlText w:val="%1."/>
      <w:lvlJc w:val="right"/>
      <w:pPr>
        <w:ind w:left="1089" w:hanging="720"/>
      </w:pPr>
      <w:rPr>
        <w:rFonts w:ascii="Arial" w:hAnsi="Arial" w:hint="default"/>
        <w:b/>
        <w:sz w:val="22"/>
        <w:szCs w:val="23"/>
      </w:rPr>
    </w:lvl>
    <w:lvl w:ilvl="1" w:tplc="080A0019" w:tentative="1">
      <w:start w:val="1"/>
      <w:numFmt w:val="lowerLetter"/>
      <w:lvlText w:val="%2."/>
      <w:lvlJc w:val="left"/>
      <w:pPr>
        <w:ind w:left="1449" w:hanging="360"/>
      </w:pPr>
    </w:lvl>
    <w:lvl w:ilvl="2" w:tplc="080A001B" w:tentative="1">
      <w:start w:val="1"/>
      <w:numFmt w:val="lowerRoman"/>
      <w:lvlText w:val="%3."/>
      <w:lvlJc w:val="right"/>
      <w:pPr>
        <w:ind w:left="2169" w:hanging="180"/>
      </w:pPr>
    </w:lvl>
    <w:lvl w:ilvl="3" w:tplc="080A000F" w:tentative="1">
      <w:start w:val="1"/>
      <w:numFmt w:val="decimal"/>
      <w:lvlText w:val="%4."/>
      <w:lvlJc w:val="left"/>
      <w:pPr>
        <w:ind w:left="2889" w:hanging="360"/>
      </w:pPr>
    </w:lvl>
    <w:lvl w:ilvl="4" w:tplc="080A0019" w:tentative="1">
      <w:start w:val="1"/>
      <w:numFmt w:val="lowerLetter"/>
      <w:lvlText w:val="%5."/>
      <w:lvlJc w:val="left"/>
      <w:pPr>
        <w:ind w:left="3609" w:hanging="360"/>
      </w:pPr>
    </w:lvl>
    <w:lvl w:ilvl="5" w:tplc="080A001B" w:tentative="1">
      <w:start w:val="1"/>
      <w:numFmt w:val="lowerRoman"/>
      <w:lvlText w:val="%6."/>
      <w:lvlJc w:val="right"/>
      <w:pPr>
        <w:ind w:left="4329" w:hanging="180"/>
      </w:pPr>
    </w:lvl>
    <w:lvl w:ilvl="6" w:tplc="080A000F" w:tentative="1">
      <w:start w:val="1"/>
      <w:numFmt w:val="decimal"/>
      <w:lvlText w:val="%7."/>
      <w:lvlJc w:val="left"/>
      <w:pPr>
        <w:ind w:left="5049" w:hanging="360"/>
      </w:pPr>
    </w:lvl>
    <w:lvl w:ilvl="7" w:tplc="080A0019" w:tentative="1">
      <w:start w:val="1"/>
      <w:numFmt w:val="lowerLetter"/>
      <w:lvlText w:val="%8."/>
      <w:lvlJc w:val="left"/>
      <w:pPr>
        <w:ind w:left="5769" w:hanging="360"/>
      </w:pPr>
    </w:lvl>
    <w:lvl w:ilvl="8" w:tplc="080A001B" w:tentative="1">
      <w:start w:val="1"/>
      <w:numFmt w:val="lowerRoman"/>
      <w:lvlText w:val="%9."/>
      <w:lvlJc w:val="right"/>
      <w:pPr>
        <w:ind w:left="6489" w:hanging="180"/>
      </w:pPr>
    </w:lvl>
  </w:abstractNum>
  <w:abstractNum w:abstractNumId="1" w15:restartNumberingAfterBreak="0">
    <w:nsid w:val="309D275B"/>
    <w:multiLevelType w:val="multilevel"/>
    <w:tmpl w:val="017C3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15F"/>
    <w:rsid w:val="0000140E"/>
    <w:rsid w:val="00005BF1"/>
    <w:rsid w:val="0000683A"/>
    <w:rsid w:val="00022DD6"/>
    <w:rsid w:val="00025DBB"/>
    <w:rsid w:val="000323CC"/>
    <w:rsid w:val="00035FFE"/>
    <w:rsid w:val="0003687A"/>
    <w:rsid w:val="00036ADB"/>
    <w:rsid w:val="0004085A"/>
    <w:rsid w:val="00044DAD"/>
    <w:rsid w:val="00050C3A"/>
    <w:rsid w:val="000534EE"/>
    <w:rsid w:val="00061393"/>
    <w:rsid w:val="000650E7"/>
    <w:rsid w:val="0006652E"/>
    <w:rsid w:val="000724CA"/>
    <w:rsid w:val="00081B22"/>
    <w:rsid w:val="00082FAB"/>
    <w:rsid w:val="00083FD9"/>
    <w:rsid w:val="000902F1"/>
    <w:rsid w:val="00092210"/>
    <w:rsid w:val="00092B96"/>
    <w:rsid w:val="000A0A5C"/>
    <w:rsid w:val="000A1E6D"/>
    <w:rsid w:val="000A32B1"/>
    <w:rsid w:val="000B0F27"/>
    <w:rsid w:val="000B473E"/>
    <w:rsid w:val="000B6106"/>
    <w:rsid w:val="000B7267"/>
    <w:rsid w:val="000B7969"/>
    <w:rsid w:val="000B7B8F"/>
    <w:rsid w:val="000C764E"/>
    <w:rsid w:val="000D7F8D"/>
    <w:rsid w:val="000E0923"/>
    <w:rsid w:val="000E2FB4"/>
    <w:rsid w:val="000E5B6C"/>
    <w:rsid w:val="000E5BF6"/>
    <w:rsid w:val="000E627C"/>
    <w:rsid w:val="000E7251"/>
    <w:rsid w:val="000F75D3"/>
    <w:rsid w:val="00106DA7"/>
    <w:rsid w:val="00111C35"/>
    <w:rsid w:val="00126203"/>
    <w:rsid w:val="00130502"/>
    <w:rsid w:val="00131817"/>
    <w:rsid w:val="00133931"/>
    <w:rsid w:val="001342A7"/>
    <w:rsid w:val="001445A0"/>
    <w:rsid w:val="001448DA"/>
    <w:rsid w:val="0014604D"/>
    <w:rsid w:val="00147F53"/>
    <w:rsid w:val="00150E6D"/>
    <w:rsid w:val="001561D9"/>
    <w:rsid w:val="001600EA"/>
    <w:rsid w:val="00160DF4"/>
    <w:rsid w:val="001613DB"/>
    <w:rsid w:val="00161FB5"/>
    <w:rsid w:val="00163623"/>
    <w:rsid w:val="0016370D"/>
    <w:rsid w:val="001752AA"/>
    <w:rsid w:val="00177112"/>
    <w:rsid w:val="001826F6"/>
    <w:rsid w:val="001919F6"/>
    <w:rsid w:val="00191CC8"/>
    <w:rsid w:val="00195351"/>
    <w:rsid w:val="001A3B04"/>
    <w:rsid w:val="001A6C0A"/>
    <w:rsid w:val="001B02B0"/>
    <w:rsid w:val="001B20DA"/>
    <w:rsid w:val="001B5A95"/>
    <w:rsid w:val="001C2BD9"/>
    <w:rsid w:val="001C36D5"/>
    <w:rsid w:val="001C5B12"/>
    <w:rsid w:val="001C5F87"/>
    <w:rsid w:val="001C7021"/>
    <w:rsid w:val="001D0F13"/>
    <w:rsid w:val="001D6947"/>
    <w:rsid w:val="001E105B"/>
    <w:rsid w:val="001E7912"/>
    <w:rsid w:val="001F2A18"/>
    <w:rsid w:val="001F6FA9"/>
    <w:rsid w:val="001F732F"/>
    <w:rsid w:val="00200C0C"/>
    <w:rsid w:val="002118B6"/>
    <w:rsid w:val="00216689"/>
    <w:rsid w:val="002231C8"/>
    <w:rsid w:val="00223B24"/>
    <w:rsid w:val="002246B9"/>
    <w:rsid w:val="00227100"/>
    <w:rsid w:val="002317AE"/>
    <w:rsid w:val="0023228C"/>
    <w:rsid w:val="00233270"/>
    <w:rsid w:val="00233387"/>
    <w:rsid w:val="00233483"/>
    <w:rsid w:val="00240BF0"/>
    <w:rsid w:val="002470F0"/>
    <w:rsid w:val="00251216"/>
    <w:rsid w:val="00253125"/>
    <w:rsid w:val="0025636C"/>
    <w:rsid w:val="00262162"/>
    <w:rsid w:val="00262301"/>
    <w:rsid w:val="00263FFD"/>
    <w:rsid w:val="00267D8C"/>
    <w:rsid w:val="00283532"/>
    <w:rsid w:val="002838DE"/>
    <w:rsid w:val="00284B81"/>
    <w:rsid w:val="00291B59"/>
    <w:rsid w:val="00293F81"/>
    <w:rsid w:val="00294F8A"/>
    <w:rsid w:val="00295AC3"/>
    <w:rsid w:val="00295B47"/>
    <w:rsid w:val="0029719E"/>
    <w:rsid w:val="002A3DA4"/>
    <w:rsid w:val="002B0D1E"/>
    <w:rsid w:val="002B697C"/>
    <w:rsid w:val="002B6EB6"/>
    <w:rsid w:val="002B7BBD"/>
    <w:rsid w:val="002C0CCC"/>
    <w:rsid w:val="002C0E37"/>
    <w:rsid w:val="002C4006"/>
    <w:rsid w:val="002C4401"/>
    <w:rsid w:val="002C6B89"/>
    <w:rsid w:val="002D0D67"/>
    <w:rsid w:val="002D6F61"/>
    <w:rsid w:val="002E1DE5"/>
    <w:rsid w:val="002E4D71"/>
    <w:rsid w:val="002F1896"/>
    <w:rsid w:val="002F2770"/>
    <w:rsid w:val="002F4D64"/>
    <w:rsid w:val="003028FB"/>
    <w:rsid w:val="00303CAA"/>
    <w:rsid w:val="003129F0"/>
    <w:rsid w:val="00315C3B"/>
    <w:rsid w:val="00325F83"/>
    <w:rsid w:val="00326B24"/>
    <w:rsid w:val="003275CB"/>
    <w:rsid w:val="00330133"/>
    <w:rsid w:val="003306A3"/>
    <w:rsid w:val="00335C74"/>
    <w:rsid w:val="003420CF"/>
    <w:rsid w:val="00347AA7"/>
    <w:rsid w:val="00351D28"/>
    <w:rsid w:val="003527AA"/>
    <w:rsid w:val="0035281F"/>
    <w:rsid w:val="00357AD1"/>
    <w:rsid w:val="00360211"/>
    <w:rsid w:val="00360BF8"/>
    <w:rsid w:val="00362269"/>
    <w:rsid w:val="0036283B"/>
    <w:rsid w:val="003629DE"/>
    <w:rsid w:val="0036552D"/>
    <w:rsid w:val="00366345"/>
    <w:rsid w:val="00370832"/>
    <w:rsid w:val="00372E99"/>
    <w:rsid w:val="003730F2"/>
    <w:rsid w:val="00373D86"/>
    <w:rsid w:val="00374A96"/>
    <w:rsid w:val="00380D1B"/>
    <w:rsid w:val="00386AE5"/>
    <w:rsid w:val="003A61E7"/>
    <w:rsid w:val="003A6CB8"/>
    <w:rsid w:val="003A724A"/>
    <w:rsid w:val="003B0E4E"/>
    <w:rsid w:val="003B1B86"/>
    <w:rsid w:val="003B4AFF"/>
    <w:rsid w:val="003B7F2C"/>
    <w:rsid w:val="003C1F26"/>
    <w:rsid w:val="003D36A0"/>
    <w:rsid w:val="003D37D5"/>
    <w:rsid w:val="003E13F4"/>
    <w:rsid w:val="003F0E88"/>
    <w:rsid w:val="003F63F3"/>
    <w:rsid w:val="00400EA3"/>
    <w:rsid w:val="00404CB8"/>
    <w:rsid w:val="00404D68"/>
    <w:rsid w:val="00406CB7"/>
    <w:rsid w:val="00410A85"/>
    <w:rsid w:val="00413802"/>
    <w:rsid w:val="0042187D"/>
    <w:rsid w:val="00422DFA"/>
    <w:rsid w:val="004278B8"/>
    <w:rsid w:val="00430917"/>
    <w:rsid w:val="00436115"/>
    <w:rsid w:val="0043793E"/>
    <w:rsid w:val="00440CBF"/>
    <w:rsid w:val="00443D96"/>
    <w:rsid w:val="00444BD2"/>
    <w:rsid w:val="0045516D"/>
    <w:rsid w:val="00455F7E"/>
    <w:rsid w:val="00457DB3"/>
    <w:rsid w:val="00462BD2"/>
    <w:rsid w:val="00464D40"/>
    <w:rsid w:val="00465697"/>
    <w:rsid w:val="0046636D"/>
    <w:rsid w:val="004672F6"/>
    <w:rsid w:val="00473D5F"/>
    <w:rsid w:val="00483F2F"/>
    <w:rsid w:val="004873A1"/>
    <w:rsid w:val="00487BAC"/>
    <w:rsid w:val="00487C7D"/>
    <w:rsid w:val="00493429"/>
    <w:rsid w:val="004941FA"/>
    <w:rsid w:val="00494FEC"/>
    <w:rsid w:val="004A349A"/>
    <w:rsid w:val="004A4E20"/>
    <w:rsid w:val="004A5CB8"/>
    <w:rsid w:val="004A7F7A"/>
    <w:rsid w:val="004B075B"/>
    <w:rsid w:val="004B2191"/>
    <w:rsid w:val="004B31F6"/>
    <w:rsid w:val="004B617A"/>
    <w:rsid w:val="004B7EDC"/>
    <w:rsid w:val="004C5404"/>
    <w:rsid w:val="004C7E5A"/>
    <w:rsid w:val="004C7EC0"/>
    <w:rsid w:val="004D69F3"/>
    <w:rsid w:val="004E45A6"/>
    <w:rsid w:val="004E62D3"/>
    <w:rsid w:val="004F3D76"/>
    <w:rsid w:val="004F70AC"/>
    <w:rsid w:val="004F7F73"/>
    <w:rsid w:val="005024AC"/>
    <w:rsid w:val="00510051"/>
    <w:rsid w:val="00511B76"/>
    <w:rsid w:val="005124BD"/>
    <w:rsid w:val="00512F85"/>
    <w:rsid w:val="00517C25"/>
    <w:rsid w:val="00537761"/>
    <w:rsid w:val="0054777E"/>
    <w:rsid w:val="00547D9A"/>
    <w:rsid w:val="00551FCB"/>
    <w:rsid w:val="00552116"/>
    <w:rsid w:val="00556012"/>
    <w:rsid w:val="00560895"/>
    <w:rsid w:val="005669D7"/>
    <w:rsid w:val="00573E57"/>
    <w:rsid w:val="00576C54"/>
    <w:rsid w:val="00585224"/>
    <w:rsid w:val="005973AC"/>
    <w:rsid w:val="005A3974"/>
    <w:rsid w:val="005B0FD7"/>
    <w:rsid w:val="005B29B7"/>
    <w:rsid w:val="005C0ADB"/>
    <w:rsid w:val="005C1F97"/>
    <w:rsid w:val="005C3ED9"/>
    <w:rsid w:val="005D7504"/>
    <w:rsid w:val="005D7AB9"/>
    <w:rsid w:val="005E0E00"/>
    <w:rsid w:val="005E35E3"/>
    <w:rsid w:val="005E512F"/>
    <w:rsid w:val="005F15CD"/>
    <w:rsid w:val="005F2F76"/>
    <w:rsid w:val="005F491C"/>
    <w:rsid w:val="005F7094"/>
    <w:rsid w:val="00600FA8"/>
    <w:rsid w:val="00603830"/>
    <w:rsid w:val="00604950"/>
    <w:rsid w:val="00606612"/>
    <w:rsid w:val="00620737"/>
    <w:rsid w:val="006233FB"/>
    <w:rsid w:val="00630BDE"/>
    <w:rsid w:val="00631750"/>
    <w:rsid w:val="00632E27"/>
    <w:rsid w:val="00632FB1"/>
    <w:rsid w:val="00634D3B"/>
    <w:rsid w:val="00640911"/>
    <w:rsid w:val="00640A6D"/>
    <w:rsid w:val="00640CA9"/>
    <w:rsid w:val="00643994"/>
    <w:rsid w:val="00645DEC"/>
    <w:rsid w:val="00651182"/>
    <w:rsid w:val="00655F7F"/>
    <w:rsid w:val="00660FEA"/>
    <w:rsid w:val="0067144A"/>
    <w:rsid w:val="0068259A"/>
    <w:rsid w:val="00683F78"/>
    <w:rsid w:val="006845E4"/>
    <w:rsid w:val="00685CDD"/>
    <w:rsid w:val="00693178"/>
    <w:rsid w:val="0069751B"/>
    <w:rsid w:val="006A57EF"/>
    <w:rsid w:val="006B1A48"/>
    <w:rsid w:val="006B2DFB"/>
    <w:rsid w:val="006B62E7"/>
    <w:rsid w:val="006C1E39"/>
    <w:rsid w:val="006C2497"/>
    <w:rsid w:val="006C24F0"/>
    <w:rsid w:val="006C406A"/>
    <w:rsid w:val="006E1F71"/>
    <w:rsid w:val="006E3135"/>
    <w:rsid w:val="006E414E"/>
    <w:rsid w:val="006F3601"/>
    <w:rsid w:val="006F3C88"/>
    <w:rsid w:val="006F6B36"/>
    <w:rsid w:val="00701222"/>
    <w:rsid w:val="00703CA9"/>
    <w:rsid w:val="00706919"/>
    <w:rsid w:val="00712D67"/>
    <w:rsid w:val="00720827"/>
    <w:rsid w:val="00720AD6"/>
    <w:rsid w:val="00720FE5"/>
    <w:rsid w:val="007450E3"/>
    <w:rsid w:val="00752BC1"/>
    <w:rsid w:val="00753543"/>
    <w:rsid w:val="00753F3F"/>
    <w:rsid w:val="00754812"/>
    <w:rsid w:val="00754AB3"/>
    <w:rsid w:val="0075529A"/>
    <w:rsid w:val="00755F77"/>
    <w:rsid w:val="00756BA0"/>
    <w:rsid w:val="00761849"/>
    <w:rsid w:val="00777743"/>
    <w:rsid w:val="00786569"/>
    <w:rsid w:val="00786B3F"/>
    <w:rsid w:val="00792837"/>
    <w:rsid w:val="00792FCC"/>
    <w:rsid w:val="007A22FA"/>
    <w:rsid w:val="007B3295"/>
    <w:rsid w:val="007C048B"/>
    <w:rsid w:val="007C32C2"/>
    <w:rsid w:val="007C40FA"/>
    <w:rsid w:val="007D0D5E"/>
    <w:rsid w:val="007D175B"/>
    <w:rsid w:val="007D48CA"/>
    <w:rsid w:val="007D5BC7"/>
    <w:rsid w:val="007D7230"/>
    <w:rsid w:val="007E52BC"/>
    <w:rsid w:val="007E6957"/>
    <w:rsid w:val="007F588A"/>
    <w:rsid w:val="0080088A"/>
    <w:rsid w:val="008049A7"/>
    <w:rsid w:val="00804C4E"/>
    <w:rsid w:val="00807AE7"/>
    <w:rsid w:val="008145E2"/>
    <w:rsid w:val="00814E4C"/>
    <w:rsid w:val="00815B02"/>
    <w:rsid w:val="00820470"/>
    <w:rsid w:val="00821D53"/>
    <w:rsid w:val="00821F89"/>
    <w:rsid w:val="00826946"/>
    <w:rsid w:val="00833DF1"/>
    <w:rsid w:val="00834FAA"/>
    <w:rsid w:val="00835442"/>
    <w:rsid w:val="008355AC"/>
    <w:rsid w:val="00844302"/>
    <w:rsid w:val="0085197D"/>
    <w:rsid w:val="0085286B"/>
    <w:rsid w:val="0085359E"/>
    <w:rsid w:val="00854643"/>
    <w:rsid w:val="00854A3F"/>
    <w:rsid w:val="00854F3D"/>
    <w:rsid w:val="00855BC1"/>
    <w:rsid w:val="00870F44"/>
    <w:rsid w:val="008747EB"/>
    <w:rsid w:val="0087560D"/>
    <w:rsid w:val="00876042"/>
    <w:rsid w:val="00877789"/>
    <w:rsid w:val="00880178"/>
    <w:rsid w:val="00881793"/>
    <w:rsid w:val="008818C6"/>
    <w:rsid w:val="00881A70"/>
    <w:rsid w:val="00882F6B"/>
    <w:rsid w:val="00885E43"/>
    <w:rsid w:val="00887208"/>
    <w:rsid w:val="00892C85"/>
    <w:rsid w:val="008941A3"/>
    <w:rsid w:val="008A43EC"/>
    <w:rsid w:val="008A7B49"/>
    <w:rsid w:val="008B133B"/>
    <w:rsid w:val="008B5D8C"/>
    <w:rsid w:val="008C5FFC"/>
    <w:rsid w:val="008D1CF1"/>
    <w:rsid w:val="008D29E1"/>
    <w:rsid w:val="008D2AF3"/>
    <w:rsid w:val="008D7739"/>
    <w:rsid w:val="008E00DB"/>
    <w:rsid w:val="008E3AFB"/>
    <w:rsid w:val="008E5D56"/>
    <w:rsid w:val="008E6F2E"/>
    <w:rsid w:val="008F23C4"/>
    <w:rsid w:val="008F257B"/>
    <w:rsid w:val="008F5069"/>
    <w:rsid w:val="00902055"/>
    <w:rsid w:val="009030B2"/>
    <w:rsid w:val="00904558"/>
    <w:rsid w:val="00905021"/>
    <w:rsid w:val="009050B8"/>
    <w:rsid w:val="00905AAF"/>
    <w:rsid w:val="00912214"/>
    <w:rsid w:val="00912BF4"/>
    <w:rsid w:val="00921584"/>
    <w:rsid w:val="00923D39"/>
    <w:rsid w:val="009265F4"/>
    <w:rsid w:val="009323AB"/>
    <w:rsid w:val="00934431"/>
    <w:rsid w:val="009346A0"/>
    <w:rsid w:val="009347C7"/>
    <w:rsid w:val="00934D99"/>
    <w:rsid w:val="0093600F"/>
    <w:rsid w:val="00937DE4"/>
    <w:rsid w:val="009519AC"/>
    <w:rsid w:val="00956416"/>
    <w:rsid w:val="00963764"/>
    <w:rsid w:val="00965142"/>
    <w:rsid w:val="00970081"/>
    <w:rsid w:val="00972620"/>
    <w:rsid w:val="00974939"/>
    <w:rsid w:val="00980200"/>
    <w:rsid w:val="00981AE2"/>
    <w:rsid w:val="00982116"/>
    <w:rsid w:val="00983280"/>
    <w:rsid w:val="00983C80"/>
    <w:rsid w:val="00984107"/>
    <w:rsid w:val="009910FC"/>
    <w:rsid w:val="009A215F"/>
    <w:rsid w:val="009B31C2"/>
    <w:rsid w:val="009B37CA"/>
    <w:rsid w:val="009B67E4"/>
    <w:rsid w:val="009B7E06"/>
    <w:rsid w:val="009C11A5"/>
    <w:rsid w:val="009C20CB"/>
    <w:rsid w:val="009C7260"/>
    <w:rsid w:val="009D016F"/>
    <w:rsid w:val="009D5AC3"/>
    <w:rsid w:val="009D789D"/>
    <w:rsid w:val="009E57F9"/>
    <w:rsid w:val="009F4296"/>
    <w:rsid w:val="00A029C3"/>
    <w:rsid w:val="00A03E62"/>
    <w:rsid w:val="00A042C2"/>
    <w:rsid w:val="00A0492F"/>
    <w:rsid w:val="00A07D6F"/>
    <w:rsid w:val="00A10D93"/>
    <w:rsid w:val="00A13C3A"/>
    <w:rsid w:val="00A1738A"/>
    <w:rsid w:val="00A201E2"/>
    <w:rsid w:val="00A21EE8"/>
    <w:rsid w:val="00A257E4"/>
    <w:rsid w:val="00A33A35"/>
    <w:rsid w:val="00A34004"/>
    <w:rsid w:val="00A34904"/>
    <w:rsid w:val="00A35A11"/>
    <w:rsid w:val="00A454BD"/>
    <w:rsid w:val="00A54881"/>
    <w:rsid w:val="00A60E8F"/>
    <w:rsid w:val="00A62B72"/>
    <w:rsid w:val="00A652FB"/>
    <w:rsid w:val="00A727A8"/>
    <w:rsid w:val="00A75EE4"/>
    <w:rsid w:val="00A81ED2"/>
    <w:rsid w:val="00A825A3"/>
    <w:rsid w:val="00A85AF3"/>
    <w:rsid w:val="00A871BF"/>
    <w:rsid w:val="00A9330F"/>
    <w:rsid w:val="00A945C4"/>
    <w:rsid w:val="00AA2C69"/>
    <w:rsid w:val="00AA498A"/>
    <w:rsid w:val="00AA599B"/>
    <w:rsid w:val="00AA60AF"/>
    <w:rsid w:val="00AB20CE"/>
    <w:rsid w:val="00AB3897"/>
    <w:rsid w:val="00AB3C79"/>
    <w:rsid w:val="00AC26C2"/>
    <w:rsid w:val="00AC7713"/>
    <w:rsid w:val="00AD1A1E"/>
    <w:rsid w:val="00AD5A05"/>
    <w:rsid w:val="00AE3908"/>
    <w:rsid w:val="00AE6831"/>
    <w:rsid w:val="00AE7532"/>
    <w:rsid w:val="00B01467"/>
    <w:rsid w:val="00B02015"/>
    <w:rsid w:val="00B03ED5"/>
    <w:rsid w:val="00B119E0"/>
    <w:rsid w:val="00B12546"/>
    <w:rsid w:val="00B14EE1"/>
    <w:rsid w:val="00B16217"/>
    <w:rsid w:val="00B208FD"/>
    <w:rsid w:val="00B23A14"/>
    <w:rsid w:val="00B31444"/>
    <w:rsid w:val="00B31896"/>
    <w:rsid w:val="00B34216"/>
    <w:rsid w:val="00B369EE"/>
    <w:rsid w:val="00B40D1A"/>
    <w:rsid w:val="00B42A1B"/>
    <w:rsid w:val="00B44B66"/>
    <w:rsid w:val="00B469C9"/>
    <w:rsid w:val="00B529EA"/>
    <w:rsid w:val="00B57720"/>
    <w:rsid w:val="00B63B6D"/>
    <w:rsid w:val="00B67252"/>
    <w:rsid w:val="00B72C35"/>
    <w:rsid w:val="00B774DD"/>
    <w:rsid w:val="00B775E2"/>
    <w:rsid w:val="00B80BE3"/>
    <w:rsid w:val="00B822DA"/>
    <w:rsid w:val="00B82561"/>
    <w:rsid w:val="00B826A3"/>
    <w:rsid w:val="00B8552A"/>
    <w:rsid w:val="00B85B8F"/>
    <w:rsid w:val="00B97731"/>
    <w:rsid w:val="00BA0372"/>
    <w:rsid w:val="00BA7751"/>
    <w:rsid w:val="00BA7D6C"/>
    <w:rsid w:val="00BB153E"/>
    <w:rsid w:val="00BB1DCB"/>
    <w:rsid w:val="00BB245D"/>
    <w:rsid w:val="00BB31D7"/>
    <w:rsid w:val="00BB3994"/>
    <w:rsid w:val="00BB7EC2"/>
    <w:rsid w:val="00BC6B21"/>
    <w:rsid w:val="00BD1476"/>
    <w:rsid w:val="00BD5059"/>
    <w:rsid w:val="00BE54C1"/>
    <w:rsid w:val="00BE6E0B"/>
    <w:rsid w:val="00BE7714"/>
    <w:rsid w:val="00BF192E"/>
    <w:rsid w:val="00BF1E86"/>
    <w:rsid w:val="00C03E92"/>
    <w:rsid w:val="00C04524"/>
    <w:rsid w:val="00C0606F"/>
    <w:rsid w:val="00C071C8"/>
    <w:rsid w:val="00C100A7"/>
    <w:rsid w:val="00C12412"/>
    <w:rsid w:val="00C1281D"/>
    <w:rsid w:val="00C138B5"/>
    <w:rsid w:val="00C14C58"/>
    <w:rsid w:val="00C15844"/>
    <w:rsid w:val="00C20DD0"/>
    <w:rsid w:val="00C26162"/>
    <w:rsid w:val="00C27692"/>
    <w:rsid w:val="00C32B5A"/>
    <w:rsid w:val="00C417AE"/>
    <w:rsid w:val="00C425E8"/>
    <w:rsid w:val="00C441FA"/>
    <w:rsid w:val="00C44840"/>
    <w:rsid w:val="00C5321B"/>
    <w:rsid w:val="00C53B34"/>
    <w:rsid w:val="00C6117B"/>
    <w:rsid w:val="00C61507"/>
    <w:rsid w:val="00C733C1"/>
    <w:rsid w:val="00C778E5"/>
    <w:rsid w:val="00C90C79"/>
    <w:rsid w:val="00C93F02"/>
    <w:rsid w:val="00C94670"/>
    <w:rsid w:val="00C97630"/>
    <w:rsid w:val="00CB1082"/>
    <w:rsid w:val="00CB3A5F"/>
    <w:rsid w:val="00CC3A42"/>
    <w:rsid w:val="00CC7A14"/>
    <w:rsid w:val="00CD2EF1"/>
    <w:rsid w:val="00CD5D8B"/>
    <w:rsid w:val="00CD76B8"/>
    <w:rsid w:val="00CE2B29"/>
    <w:rsid w:val="00CF1FC7"/>
    <w:rsid w:val="00CF73E6"/>
    <w:rsid w:val="00D02B93"/>
    <w:rsid w:val="00D0608F"/>
    <w:rsid w:val="00D07F4A"/>
    <w:rsid w:val="00D15790"/>
    <w:rsid w:val="00D16F24"/>
    <w:rsid w:val="00D20953"/>
    <w:rsid w:val="00D23F42"/>
    <w:rsid w:val="00D2497C"/>
    <w:rsid w:val="00D269FC"/>
    <w:rsid w:val="00D272E8"/>
    <w:rsid w:val="00D31D67"/>
    <w:rsid w:val="00D32B55"/>
    <w:rsid w:val="00D32F65"/>
    <w:rsid w:val="00D35507"/>
    <w:rsid w:val="00D35F4C"/>
    <w:rsid w:val="00D41A71"/>
    <w:rsid w:val="00D432C2"/>
    <w:rsid w:val="00D45E67"/>
    <w:rsid w:val="00D5630F"/>
    <w:rsid w:val="00D610FD"/>
    <w:rsid w:val="00D61A0E"/>
    <w:rsid w:val="00D61B05"/>
    <w:rsid w:val="00D657C1"/>
    <w:rsid w:val="00D7451C"/>
    <w:rsid w:val="00D82344"/>
    <w:rsid w:val="00D84ABA"/>
    <w:rsid w:val="00D87452"/>
    <w:rsid w:val="00D903CC"/>
    <w:rsid w:val="00D920A1"/>
    <w:rsid w:val="00DA158B"/>
    <w:rsid w:val="00DA1728"/>
    <w:rsid w:val="00DA49EF"/>
    <w:rsid w:val="00DB201D"/>
    <w:rsid w:val="00DB52AF"/>
    <w:rsid w:val="00DC0616"/>
    <w:rsid w:val="00DC27BC"/>
    <w:rsid w:val="00DC3A34"/>
    <w:rsid w:val="00DC625A"/>
    <w:rsid w:val="00DC6777"/>
    <w:rsid w:val="00DC7C09"/>
    <w:rsid w:val="00DD5CE5"/>
    <w:rsid w:val="00DE103C"/>
    <w:rsid w:val="00DF1FE3"/>
    <w:rsid w:val="00DF3FDD"/>
    <w:rsid w:val="00DF54C0"/>
    <w:rsid w:val="00DF559C"/>
    <w:rsid w:val="00DF5800"/>
    <w:rsid w:val="00E01E27"/>
    <w:rsid w:val="00E072EE"/>
    <w:rsid w:val="00E1666B"/>
    <w:rsid w:val="00E20238"/>
    <w:rsid w:val="00E26899"/>
    <w:rsid w:val="00E32E61"/>
    <w:rsid w:val="00E34275"/>
    <w:rsid w:val="00E427E9"/>
    <w:rsid w:val="00E42BDE"/>
    <w:rsid w:val="00E504E7"/>
    <w:rsid w:val="00E515B7"/>
    <w:rsid w:val="00E547CA"/>
    <w:rsid w:val="00E54DF6"/>
    <w:rsid w:val="00E551D8"/>
    <w:rsid w:val="00E57BE5"/>
    <w:rsid w:val="00E60A3C"/>
    <w:rsid w:val="00E632B8"/>
    <w:rsid w:val="00E65FB6"/>
    <w:rsid w:val="00E73934"/>
    <w:rsid w:val="00E75DEF"/>
    <w:rsid w:val="00E837C6"/>
    <w:rsid w:val="00E86850"/>
    <w:rsid w:val="00E869B8"/>
    <w:rsid w:val="00E9617B"/>
    <w:rsid w:val="00E97FFC"/>
    <w:rsid w:val="00EA2014"/>
    <w:rsid w:val="00EA4790"/>
    <w:rsid w:val="00EA64A7"/>
    <w:rsid w:val="00EB0D37"/>
    <w:rsid w:val="00EB5923"/>
    <w:rsid w:val="00EB62C8"/>
    <w:rsid w:val="00EB6DE1"/>
    <w:rsid w:val="00EC6078"/>
    <w:rsid w:val="00EC7854"/>
    <w:rsid w:val="00EC796A"/>
    <w:rsid w:val="00ED1925"/>
    <w:rsid w:val="00ED1E9C"/>
    <w:rsid w:val="00ED3212"/>
    <w:rsid w:val="00EE3748"/>
    <w:rsid w:val="00EF0266"/>
    <w:rsid w:val="00EF4594"/>
    <w:rsid w:val="00EF76AE"/>
    <w:rsid w:val="00F01512"/>
    <w:rsid w:val="00F15FA3"/>
    <w:rsid w:val="00F16719"/>
    <w:rsid w:val="00F244B9"/>
    <w:rsid w:val="00F247B5"/>
    <w:rsid w:val="00F261F4"/>
    <w:rsid w:val="00F264B9"/>
    <w:rsid w:val="00F3447C"/>
    <w:rsid w:val="00F377E5"/>
    <w:rsid w:val="00F448BD"/>
    <w:rsid w:val="00F45277"/>
    <w:rsid w:val="00F50693"/>
    <w:rsid w:val="00F55920"/>
    <w:rsid w:val="00F62AEC"/>
    <w:rsid w:val="00F639ED"/>
    <w:rsid w:val="00F7015F"/>
    <w:rsid w:val="00F74038"/>
    <w:rsid w:val="00F75AA5"/>
    <w:rsid w:val="00F7703E"/>
    <w:rsid w:val="00F80B73"/>
    <w:rsid w:val="00F8531A"/>
    <w:rsid w:val="00F872D0"/>
    <w:rsid w:val="00F90F3B"/>
    <w:rsid w:val="00F91872"/>
    <w:rsid w:val="00FA4385"/>
    <w:rsid w:val="00FA4ABA"/>
    <w:rsid w:val="00FA6475"/>
    <w:rsid w:val="00FA69EB"/>
    <w:rsid w:val="00FB175A"/>
    <w:rsid w:val="00FC70C1"/>
    <w:rsid w:val="00FC7960"/>
    <w:rsid w:val="00FD25E4"/>
    <w:rsid w:val="00FD4039"/>
    <w:rsid w:val="00FD4F0C"/>
    <w:rsid w:val="00FE1389"/>
    <w:rsid w:val="00FE17DF"/>
    <w:rsid w:val="00FE1832"/>
    <w:rsid w:val="00FE46F0"/>
    <w:rsid w:val="00FE52A4"/>
    <w:rsid w:val="00FE7FDC"/>
    <w:rsid w:val="00FF0AF4"/>
    <w:rsid w:val="00FF4A08"/>
    <w:rsid w:val="00FF4DC5"/>
    <w:rsid w:val="00FF567E"/>
    <w:rsid w:val="00FF642A"/>
    <w:rsid w:val="00FF78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4E7A8"/>
  <w15:docId w15:val="{63D69F91-44F9-495B-BC61-CBC1B28EC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89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54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5442"/>
  </w:style>
  <w:style w:type="paragraph" w:styleId="Piedepgina">
    <w:name w:val="footer"/>
    <w:basedOn w:val="Normal"/>
    <w:link w:val="PiedepginaCar"/>
    <w:uiPriority w:val="99"/>
    <w:unhideWhenUsed/>
    <w:rsid w:val="008354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5442"/>
  </w:style>
  <w:style w:type="paragraph" w:styleId="Textodeglobo">
    <w:name w:val="Balloon Text"/>
    <w:basedOn w:val="Normal"/>
    <w:link w:val="TextodegloboCar"/>
    <w:uiPriority w:val="99"/>
    <w:semiHidden/>
    <w:unhideWhenUsed/>
    <w:rsid w:val="0090205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2055"/>
    <w:rPr>
      <w:rFonts w:ascii="Segoe UI" w:hAnsi="Segoe UI" w:cs="Segoe UI"/>
      <w:sz w:val="18"/>
      <w:szCs w:val="18"/>
    </w:rPr>
  </w:style>
  <w:style w:type="character" w:styleId="Hipervnculo">
    <w:name w:val="Hyperlink"/>
    <w:basedOn w:val="Fuentedeprrafopredeter"/>
    <w:uiPriority w:val="99"/>
    <w:unhideWhenUsed/>
    <w:rsid w:val="00FE17DF"/>
    <w:rPr>
      <w:color w:val="0563C1" w:themeColor="hyperlink"/>
      <w:u w:val="single"/>
    </w:rPr>
  </w:style>
  <w:style w:type="paragraph" w:styleId="Textonotapie">
    <w:name w:val="footnote text"/>
    <w:basedOn w:val="Normal"/>
    <w:link w:val="TextonotapieCar"/>
    <w:uiPriority w:val="99"/>
    <w:semiHidden/>
    <w:unhideWhenUsed/>
    <w:rsid w:val="00C1584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15844"/>
    <w:rPr>
      <w:sz w:val="20"/>
      <w:szCs w:val="20"/>
    </w:rPr>
  </w:style>
  <w:style w:type="character" w:styleId="Refdenotaalpie">
    <w:name w:val="footnote reference"/>
    <w:basedOn w:val="Fuentedeprrafopredeter"/>
    <w:uiPriority w:val="99"/>
    <w:semiHidden/>
    <w:unhideWhenUsed/>
    <w:rsid w:val="00C15844"/>
    <w:rPr>
      <w:vertAlign w:val="superscript"/>
    </w:rPr>
  </w:style>
  <w:style w:type="table" w:styleId="Tablaconcuadrcula">
    <w:name w:val="Table Grid"/>
    <w:basedOn w:val="Tablanormal"/>
    <w:uiPriority w:val="59"/>
    <w:rsid w:val="0022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basedOn w:val="Sinespaciado"/>
    <w:link w:val="EstiloCar"/>
    <w:qFormat/>
    <w:rsid w:val="008F5069"/>
    <w:pPr>
      <w:jc w:val="both"/>
    </w:pPr>
    <w:rPr>
      <w:rFonts w:ascii="Arial" w:hAnsi="Arial"/>
      <w:sz w:val="24"/>
    </w:rPr>
  </w:style>
  <w:style w:type="character" w:customStyle="1" w:styleId="EstiloCar">
    <w:name w:val="Estilo Car"/>
    <w:basedOn w:val="Fuentedeprrafopredeter"/>
    <w:link w:val="Estilo"/>
    <w:rsid w:val="008F5069"/>
    <w:rPr>
      <w:rFonts w:ascii="Arial" w:hAnsi="Arial"/>
      <w:sz w:val="24"/>
    </w:rPr>
  </w:style>
  <w:style w:type="paragraph" w:styleId="Sinespaciado">
    <w:name w:val="No Spacing"/>
    <w:uiPriority w:val="1"/>
    <w:qFormat/>
    <w:rsid w:val="008F5069"/>
    <w:pPr>
      <w:spacing w:after="0" w:line="240" w:lineRule="auto"/>
    </w:pPr>
  </w:style>
  <w:style w:type="paragraph" w:styleId="NormalWeb">
    <w:name w:val="Normal (Web)"/>
    <w:basedOn w:val="Normal"/>
    <w:uiPriority w:val="99"/>
    <w:rsid w:val="00C20DD0"/>
    <w:pPr>
      <w:spacing w:beforeLines="1" w:afterLines="1" w:line="240" w:lineRule="auto"/>
    </w:pPr>
    <w:rPr>
      <w:rFonts w:ascii="Times" w:eastAsia="Times New Roman" w:hAnsi="Times" w:cs="Times"/>
      <w:sz w:val="20"/>
      <w:szCs w:val="20"/>
      <w:lang w:val="es-ES_tradnl" w:eastAsia="es-ES_tradnl"/>
    </w:rPr>
  </w:style>
  <w:style w:type="paragraph" w:styleId="Textoindependiente2">
    <w:name w:val="Body Text 2"/>
    <w:basedOn w:val="Normal"/>
    <w:link w:val="Textoindependiente2Car"/>
    <w:rsid w:val="007D48CA"/>
    <w:pPr>
      <w:spacing w:after="0" w:line="240" w:lineRule="auto"/>
      <w:jc w:val="both"/>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rsid w:val="007D48CA"/>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AB20CE"/>
    <w:pPr>
      <w:spacing w:after="120"/>
    </w:pPr>
  </w:style>
  <w:style w:type="character" w:customStyle="1" w:styleId="TextoindependienteCar">
    <w:name w:val="Texto independiente Car"/>
    <w:basedOn w:val="Fuentedeprrafopredeter"/>
    <w:link w:val="Textoindependiente"/>
    <w:uiPriority w:val="99"/>
    <w:semiHidden/>
    <w:rsid w:val="00AB20CE"/>
  </w:style>
  <w:style w:type="paragraph" w:styleId="Prrafodelista">
    <w:name w:val="List Paragraph"/>
    <w:basedOn w:val="Normal"/>
    <w:uiPriority w:val="34"/>
    <w:qFormat/>
    <w:rsid w:val="00983280"/>
    <w:pPr>
      <w:ind w:left="720"/>
      <w:contextualSpacing/>
    </w:pPr>
  </w:style>
  <w:style w:type="paragraph" w:customStyle="1" w:styleId="Texto">
    <w:name w:val="Texto"/>
    <w:basedOn w:val="Normal"/>
    <w:rsid w:val="00754812"/>
    <w:pPr>
      <w:spacing w:after="101" w:line="216" w:lineRule="exact"/>
      <w:ind w:firstLine="288"/>
      <w:jc w:val="both"/>
    </w:pPr>
    <w:rPr>
      <w:rFonts w:ascii="Arial" w:eastAsia="Times New Roman" w:hAnsi="Arial" w:cs="Arial"/>
      <w:sz w:val="18"/>
      <w:szCs w:val="20"/>
      <w:lang w:val="es-ES" w:eastAsia="es-ES"/>
    </w:rPr>
  </w:style>
  <w:style w:type="paragraph" w:customStyle="1" w:styleId="Default">
    <w:name w:val="Default"/>
    <w:rsid w:val="001E105B"/>
    <w:pPr>
      <w:autoSpaceDE w:val="0"/>
      <w:autoSpaceDN w:val="0"/>
      <w:adjustRightInd w:val="0"/>
      <w:spacing w:after="0" w:line="240" w:lineRule="auto"/>
    </w:pPr>
    <w:rPr>
      <w:rFonts w:ascii="Univers" w:eastAsia="Calibri" w:hAnsi="Univers" w:cs="Univers"/>
      <w:color w:val="000000"/>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538730">
      <w:bodyDiv w:val="1"/>
      <w:marLeft w:val="0"/>
      <w:marRight w:val="0"/>
      <w:marTop w:val="0"/>
      <w:marBottom w:val="0"/>
      <w:divBdr>
        <w:top w:val="none" w:sz="0" w:space="0" w:color="auto"/>
        <w:left w:val="none" w:sz="0" w:space="0" w:color="auto"/>
        <w:bottom w:val="none" w:sz="0" w:space="0" w:color="auto"/>
        <w:right w:val="none" w:sz="0" w:space="0" w:color="auto"/>
      </w:divBdr>
    </w:div>
    <w:div w:id="1003360180">
      <w:bodyDiv w:val="1"/>
      <w:marLeft w:val="0"/>
      <w:marRight w:val="0"/>
      <w:marTop w:val="0"/>
      <w:marBottom w:val="0"/>
      <w:divBdr>
        <w:top w:val="none" w:sz="0" w:space="0" w:color="auto"/>
        <w:left w:val="none" w:sz="0" w:space="0" w:color="auto"/>
        <w:bottom w:val="none" w:sz="0" w:space="0" w:color="auto"/>
        <w:right w:val="none" w:sz="0" w:space="0" w:color="auto"/>
      </w:divBdr>
    </w:div>
    <w:div w:id="1511993205">
      <w:bodyDiv w:val="1"/>
      <w:marLeft w:val="0"/>
      <w:marRight w:val="0"/>
      <w:marTop w:val="0"/>
      <w:marBottom w:val="0"/>
      <w:divBdr>
        <w:top w:val="none" w:sz="0" w:space="0" w:color="auto"/>
        <w:left w:val="none" w:sz="0" w:space="0" w:color="auto"/>
        <w:bottom w:val="none" w:sz="0" w:space="0" w:color="auto"/>
        <w:right w:val="none" w:sz="0" w:space="0" w:color="auto"/>
      </w:divBdr>
    </w:div>
    <w:div w:id="1769811214">
      <w:bodyDiv w:val="1"/>
      <w:marLeft w:val="0"/>
      <w:marRight w:val="0"/>
      <w:marTop w:val="0"/>
      <w:marBottom w:val="0"/>
      <w:divBdr>
        <w:top w:val="none" w:sz="0" w:space="0" w:color="auto"/>
        <w:left w:val="none" w:sz="0" w:space="0" w:color="auto"/>
        <w:bottom w:val="none" w:sz="0" w:space="0" w:color="auto"/>
        <w:right w:val="none" w:sz="0" w:space="0" w:color="auto"/>
      </w:divBdr>
    </w:div>
    <w:div w:id="1915429133">
      <w:bodyDiv w:val="1"/>
      <w:marLeft w:val="0"/>
      <w:marRight w:val="0"/>
      <w:marTop w:val="510"/>
      <w:marBottom w:val="0"/>
      <w:divBdr>
        <w:top w:val="none" w:sz="0" w:space="0" w:color="auto"/>
        <w:left w:val="none" w:sz="0" w:space="0" w:color="auto"/>
        <w:bottom w:val="none" w:sz="0" w:space="0" w:color="auto"/>
        <w:right w:val="none" w:sz="0" w:space="0" w:color="auto"/>
      </w:divBdr>
    </w:div>
    <w:div w:id="2009284469">
      <w:bodyDiv w:val="1"/>
      <w:marLeft w:val="0"/>
      <w:marRight w:val="0"/>
      <w:marTop w:val="0"/>
      <w:marBottom w:val="0"/>
      <w:divBdr>
        <w:top w:val="none" w:sz="0" w:space="0" w:color="auto"/>
        <w:left w:val="none" w:sz="0" w:space="0" w:color="auto"/>
        <w:bottom w:val="none" w:sz="0" w:space="0" w:color="auto"/>
        <w:right w:val="none" w:sz="0" w:space="0" w:color="auto"/>
      </w:divBdr>
      <w:divsChild>
        <w:div w:id="965743654">
          <w:marLeft w:val="0"/>
          <w:marRight w:val="0"/>
          <w:marTop w:val="0"/>
          <w:marBottom w:val="0"/>
          <w:divBdr>
            <w:top w:val="none" w:sz="0" w:space="0" w:color="auto"/>
            <w:left w:val="none" w:sz="0" w:space="0" w:color="auto"/>
            <w:bottom w:val="none" w:sz="0" w:space="0" w:color="auto"/>
            <w:right w:val="none" w:sz="0" w:space="0" w:color="auto"/>
          </w:divBdr>
          <w:divsChild>
            <w:div w:id="1617519608">
              <w:marLeft w:val="0"/>
              <w:marRight w:val="0"/>
              <w:marTop w:val="0"/>
              <w:marBottom w:val="0"/>
              <w:divBdr>
                <w:top w:val="none" w:sz="0" w:space="0" w:color="auto"/>
                <w:left w:val="none" w:sz="0" w:space="0" w:color="auto"/>
                <w:bottom w:val="none" w:sz="0" w:space="0" w:color="auto"/>
                <w:right w:val="none" w:sz="0" w:space="0" w:color="auto"/>
              </w:divBdr>
              <w:divsChild>
                <w:div w:id="679745907">
                  <w:marLeft w:val="0"/>
                  <w:marRight w:val="0"/>
                  <w:marTop w:val="0"/>
                  <w:marBottom w:val="0"/>
                  <w:divBdr>
                    <w:top w:val="none" w:sz="0" w:space="0" w:color="auto"/>
                    <w:left w:val="none" w:sz="0" w:space="0" w:color="auto"/>
                    <w:bottom w:val="none" w:sz="0" w:space="0" w:color="auto"/>
                    <w:right w:val="none" w:sz="0" w:space="0" w:color="auto"/>
                  </w:divBdr>
                  <w:divsChild>
                    <w:div w:id="1833183382">
                      <w:marLeft w:val="0"/>
                      <w:marRight w:val="0"/>
                      <w:marTop w:val="0"/>
                      <w:marBottom w:val="0"/>
                      <w:divBdr>
                        <w:top w:val="none" w:sz="0" w:space="0" w:color="auto"/>
                        <w:left w:val="none" w:sz="0" w:space="0" w:color="auto"/>
                        <w:bottom w:val="none" w:sz="0" w:space="0" w:color="auto"/>
                        <w:right w:val="none" w:sz="0" w:space="0" w:color="auto"/>
                      </w:divBdr>
                      <w:divsChild>
                        <w:div w:id="623923248">
                          <w:marLeft w:val="0"/>
                          <w:marRight w:val="0"/>
                          <w:marTop w:val="0"/>
                          <w:marBottom w:val="0"/>
                          <w:divBdr>
                            <w:top w:val="none" w:sz="0" w:space="0" w:color="auto"/>
                            <w:left w:val="none" w:sz="0" w:space="0" w:color="auto"/>
                            <w:bottom w:val="none" w:sz="0" w:space="0" w:color="auto"/>
                            <w:right w:val="none" w:sz="0" w:space="0" w:color="auto"/>
                          </w:divBdr>
                          <w:divsChild>
                            <w:div w:id="1084688796">
                              <w:marLeft w:val="0"/>
                              <w:marRight w:val="0"/>
                              <w:marTop w:val="0"/>
                              <w:marBottom w:val="0"/>
                              <w:divBdr>
                                <w:top w:val="none" w:sz="0" w:space="0" w:color="auto"/>
                                <w:left w:val="none" w:sz="0" w:space="0" w:color="auto"/>
                                <w:bottom w:val="none" w:sz="0" w:space="0" w:color="auto"/>
                                <w:right w:val="none" w:sz="0" w:space="0" w:color="auto"/>
                              </w:divBdr>
                              <w:divsChild>
                                <w:div w:id="2082438228">
                                  <w:marLeft w:val="0"/>
                                  <w:marRight w:val="0"/>
                                  <w:marTop w:val="0"/>
                                  <w:marBottom w:val="0"/>
                                  <w:divBdr>
                                    <w:top w:val="none" w:sz="0" w:space="0" w:color="auto"/>
                                    <w:left w:val="none" w:sz="0" w:space="0" w:color="auto"/>
                                    <w:bottom w:val="none" w:sz="0" w:space="0" w:color="auto"/>
                                    <w:right w:val="none" w:sz="0" w:space="0" w:color="auto"/>
                                  </w:divBdr>
                                  <w:divsChild>
                                    <w:div w:id="127168833">
                                      <w:marLeft w:val="0"/>
                                      <w:marRight w:val="0"/>
                                      <w:marTop w:val="0"/>
                                      <w:marBottom w:val="0"/>
                                      <w:divBdr>
                                        <w:top w:val="none" w:sz="0" w:space="0" w:color="auto"/>
                                        <w:left w:val="none" w:sz="0" w:space="0" w:color="auto"/>
                                        <w:bottom w:val="none" w:sz="0" w:space="0" w:color="auto"/>
                                        <w:right w:val="none" w:sz="0" w:space="0" w:color="auto"/>
                                      </w:divBdr>
                                      <w:divsChild>
                                        <w:div w:id="1630160988">
                                          <w:marLeft w:val="0"/>
                                          <w:marRight w:val="0"/>
                                          <w:marTop w:val="0"/>
                                          <w:marBottom w:val="0"/>
                                          <w:divBdr>
                                            <w:top w:val="none" w:sz="0" w:space="0" w:color="auto"/>
                                            <w:left w:val="none" w:sz="0" w:space="0" w:color="auto"/>
                                            <w:bottom w:val="none" w:sz="0" w:space="0" w:color="auto"/>
                                            <w:right w:val="none" w:sz="0" w:space="0" w:color="auto"/>
                                          </w:divBdr>
                                          <w:divsChild>
                                            <w:div w:id="700010391">
                                              <w:marLeft w:val="0"/>
                                              <w:marRight w:val="0"/>
                                              <w:marTop w:val="0"/>
                                              <w:marBottom w:val="0"/>
                                              <w:divBdr>
                                                <w:top w:val="none" w:sz="0" w:space="0" w:color="auto"/>
                                                <w:left w:val="none" w:sz="0" w:space="0" w:color="auto"/>
                                                <w:bottom w:val="none" w:sz="0" w:space="0" w:color="auto"/>
                                                <w:right w:val="none" w:sz="0" w:space="0" w:color="auto"/>
                                              </w:divBdr>
                                              <w:divsChild>
                                                <w:div w:id="69661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5B969-59E7-411D-BB57-5CCECE3C6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Pages>
  <Words>1566</Words>
  <Characters>8617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Carolina Guzman</dc:creator>
  <cp:lastModifiedBy>Miguel Angel Ceballos Quintal</cp:lastModifiedBy>
  <cp:revision>4</cp:revision>
  <cp:lastPrinted>2019-11-12T21:30:00Z</cp:lastPrinted>
  <dcterms:created xsi:type="dcterms:W3CDTF">2019-11-12T19:01:00Z</dcterms:created>
  <dcterms:modified xsi:type="dcterms:W3CDTF">2019-11-12T21:30:00Z</dcterms:modified>
</cp:coreProperties>
</file>